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5091"/>
      </w:tblGrid>
      <w:tr w:rsidR="00BB276A" w:rsidRPr="00BB276A" w14:paraId="60737460" w14:textId="77777777" w:rsidTr="00E5179B">
        <w:tc>
          <w:tcPr>
            <w:tcW w:w="3085" w:type="dxa"/>
            <w:shd w:val="clear" w:color="auto" w:fill="auto"/>
            <w:vAlign w:val="center"/>
          </w:tcPr>
          <w:p w14:paraId="302180FF" w14:textId="77777777" w:rsidR="00BB276A" w:rsidRPr="00BB276A" w:rsidRDefault="00BB276A" w:rsidP="00BB276A">
            <w:pPr>
              <w:spacing w:line="240" w:lineRule="auto"/>
              <w:ind w:lef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28680224"/>
            <w:r w:rsidRPr="00BB27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BB0173" wp14:editId="79336760">
                  <wp:extent cx="2640458" cy="796704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950" cy="84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  <w:shd w:val="clear" w:color="auto" w:fill="auto"/>
            <w:vAlign w:val="center"/>
          </w:tcPr>
          <w:p w14:paraId="105E7F52" w14:textId="77777777" w:rsidR="00BB276A" w:rsidRPr="00BB276A" w:rsidRDefault="00BB276A" w:rsidP="00BB276A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Адвокатское бюро г. Москвы </w:t>
            </w:r>
          </w:p>
          <w:p w14:paraId="1447279C" w14:textId="77777777" w:rsidR="00BB276A" w:rsidRPr="00BB276A" w:rsidRDefault="00BB276A" w:rsidP="00BB276A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27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«Александр Курьянов и партнёры» </w:t>
            </w:r>
          </w:p>
          <w:p w14:paraId="08C755B4" w14:textId="77777777" w:rsidR="00BB276A" w:rsidRPr="00BB276A" w:rsidRDefault="00BB276A" w:rsidP="00BB276A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129626, Москва, проспект Мира, д. 102, стр. 30</w:t>
            </w:r>
          </w:p>
          <w:p w14:paraId="622F9F8C" w14:textId="77777777" w:rsidR="00BB276A" w:rsidRPr="00BB276A" w:rsidRDefault="00BB276A" w:rsidP="00BB276A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2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BB2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.: 8(495)664-55-96, 8(925)664-55-76</w:t>
            </w:r>
          </w:p>
          <w:p w14:paraId="5808B0CC" w14:textId="77777777" w:rsidR="00BB276A" w:rsidRPr="00BB276A" w:rsidRDefault="00BB276A" w:rsidP="00BB276A">
            <w:pPr>
              <w:spacing w:line="240" w:lineRule="auto"/>
              <w:ind w:left="159" w:right="-5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2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msk-legal.ru, </w:t>
            </w:r>
            <w:hyperlink r:id="rId9" w:history="1">
              <w:r w:rsidRPr="00BB276A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 w:eastAsia="ru-RU"/>
                </w:rPr>
                <w:t>info@msk-legal.ru</w:t>
              </w:r>
            </w:hyperlink>
            <w:r w:rsidRPr="00BB2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14:paraId="45CB8C29" w14:textId="08EABCBF" w:rsidR="00BB276A" w:rsidRPr="00BB276A" w:rsidRDefault="00BB276A" w:rsidP="00BB27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27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67909142">
          <v:rect id="_x0000_i1027" alt="" style="width:467.75pt;height:.05pt;mso-width-percent:0;mso-height-percent:0;mso-width-percent:0;mso-height-percent:0" o:hralign="center" o:hrstd="t" o:hr="t" fillcolor="#a0a0a0" stroked="f"/>
        </w:pict>
      </w:r>
      <w:bookmarkStart w:id="1" w:name="_GoBack"/>
      <w:bookmarkEnd w:id="1"/>
    </w:p>
    <w:p w14:paraId="2B04C15C" w14:textId="479BF9D0" w:rsidR="005101E9" w:rsidRPr="00CB483A" w:rsidRDefault="005101E9" w:rsidP="00BB276A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483A">
        <w:rPr>
          <w:rFonts w:ascii="Times New Roman" w:eastAsia="Calibri" w:hAnsi="Times New Roman" w:cs="Times New Roman"/>
          <w:b/>
          <w:bCs/>
          <w:sz w:val="24"/>
          <w:szCs w:val="24"/>
        </w:rPr>
        <w:t>В Арбитражный суд г. Москвы</w:t>
      </w:r>
    </w:p>
    <w:p w14:paraId="707AC0EF" w14:textId="77777777" w:rsidR="005101E9" w:rsidRPr="00CB483A" w:rsidRDefault="005101E9" w:rsidP="00BB276A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83A">
        <w:rPr>
          <w:rFonts w:ascii="Times New Roman" w:eastAsia="Calibri" w:hAnsi="Times New Roman" w:cs="Times New Roman"/>
          <w:sz w:val="24"/>
          <w:szCs w:val="24"/>
        </w:rPr>
        <w:t xml:space="preserve">Адрес: 115225, Москва, ул. Большая Тульская, д. 17 </w:t>
      </w:r>
    </w:p>
    <w:p w14:paraId="30487AD9" w14:textId="77777777" w:rsidR="005101E9" w:rsidRPr="00CB483A" w:rsidRDefault="005101E9" w:rsidP="00BB276A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530D78D" w14:textId="47A31DAC" w:rsidR="005101E9" w:rsidRPr="00CB483A" w:rsidRDefault="005101E9" w:rsidP="00BB276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B483A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Заявитель: Общество с ограниченной ответственностью </w:t>
      </w:r>
    </w:p>
    <w:p w14:paraId="3DC9F71E" w14:textId="77777777" w:rsidR="005101E9" w:rsidRPr="00CB483A" w:rsidRDefault="005101E9" w:rsidP="00BB276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081A0AE6" w14:textId="77777777" w:rsidR="005101E9" w:rsidRPr="00CB483A" w:rsidRDefault="005101E9" w:rsidP="00BB276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B483A">
        <w:rPr>
          <w:rFonts w:ascii="Times New Roman" w:eastAsia="Calibri" w:hAnsi="Times New Roman" w:cs="Times New Roman"/>
          <w:b/>
          <w:bCs/>
          <w:sz w:val="24"/>
          <w:szCs w:val="24"/>
        </w:rPr>
        <w:t>Представитель заявителя: Городилов Никита Сергеевич</w:t>
      </w:r>
    </w:p>
    <w:p w14:paraId="6A20DA97" w14:textId="77777777" w:rsidR="005101E9" w:rsidRPr="00CB483A" w:rsidRDefault="005101E9" w:rsidP="00BB276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B483A">
        <w:rPr>
          <w:rFonts w:ascii="Times New Roman" w:eastAsia="Calibri" w:hAnsi="Times New Roman" w:cs="Times New Roman"/>
          <w:sz w:val="24"/>
          <w:szCs w:val="24"/>
        </w:rPr>
        <w:t xml:space="preserve">адрес для корреспонденции: </w:t>
      </w:r>
    </w:p>
    <w:p w14:paraId="096EC62C" w14:textId="612D57EE" w:rsidR="005101E9" w:rsidRPr="00CB483A" w:rsidRDefault="005101E9" w:rsidP="00BB276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B483A">
        <w:rPr>
          <w:rFonts w:ascii="Times New Roman" w:eastAsia="Calibri" w:hAnsi="Times New Roman" w:cs="Times New Roman"/>
          <w:sz w:val="24"/>
          <w:szCs w:val="24"/>
        </w:rPr>
        <w:t xml:space="preserve">129626, г. Москва, Проспект мира д. 102, стр.30 </w:t>
      </w:r>
    </w:p>
    <w:p w14:paraId="79B54E5D" w14:textId="77777777" w:rsidR="005101E9" w:rsidRPr="00CB483A" w:rsidRDefault="005101E9" w:rsidP="00BB276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B483A">
        <w:rPr>
          <w:rFonts w:ascii="Times New Roman" w:eastAsia="Calibri" w:hAnsi="Times New Roman" w:cs="Times New Roman"/>
          <w:sz w:val="24"/>
          <w:szCs w:val="24"/>
        </w:rPr>
        <w:t xml:space="preserve">БЦ «Парк мира» </w:t>
      </w:r>
    </w:p>
    <w:p w14:paraId="3B8C3175" w14:textId="3E77AD54" w:rsidR="005101E9" w:rsidRPr="00CB483A" w:rsidRDefault="005101E9" w:rsidP="00BB276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B483A">
        <w:rPr>
          <w:rFonts w:ascii="Times New Roman" w:eastAsia="Calibri" w:hAnsi="Times New Roman" w:cs="Times New Roman"/>
          <w:sz w:val="24"/>
          <w:szCs w:val="24"/>
        </w:rPr>
        <w:t>Адвокатское бюро г. Москвы «</w:t>
      </w:r>
      <w:r w:rsidR="00CB483A" w:rsidRPr="00CB483A">
        <w:rPr>
          <w:rFonts w:ascii="Times New Roman" w:eastAsia="Calibri" w:hAnsi="Times New Roman" w:cs="Times New Roman"/>
          <w:sz w:val="24"/>
          <w:szCs w:val="24"/>
        </w:rPr>
        <w:t>Александр Курьянов и партнёры</w:t>
      </w:r>
      <w:r w:rsidRPr="00CB483A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0C523018" w14:textId="1C991D2A" w:rsidR="005101E9" w:rsidRPr="00CB483A" w:rsidRDefault="005101E9" w:rsidP="00BB276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B483A">
        <w:rPr>
          <w:rFonts w:ascii="Times New Roman" w:eastAsia="Calibri" w:hAnsi="Times New Roman" w:cs="Times New Roman"/>
          <w:sz w:val="24"/>
          <w:szCs w:val="24"/>
        </w:rPr>
        <w:t xml:space="preserve">эл. почта: </w:t>
      </w:r>
      <w:hyperlink r:id="rId10" w:history="1">
        <w:r w:rsidR="00CB483A" w:rsidRPr="00CB483A">
          <w:rPr>
            <w:rStyle w:val="a3"/>
            <w:rFonts w:ascii="Times New Roman" w:hAnsi="Times New Roman" w:cs="Times New Roman"/>
            <w:sz w:val="24"/>
            <w:szCs w:val="24"/>
          </w:rPr>
          <w:t>info@msk-legal.ru</w:t>
        </w:r>
      </w:hyperlink>
      <w:r w:rsidR="00CB483A" w:rsidRPr="00CB48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D210D" w14:textId="77777777" w:rsidR="00CB483A" w:rsidRPr="00CB483A" w:rsidRDefault="005101E9" w:rsidP="00BB276A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483A">
        <w:rPr>
          <w:rFonts w:ascii="Times New Roman" w:eastAsia="Calibri" w:hAnsi="Times New Roman" w:cs="Times New Roman"/>
          <w:sz w:val="24"/>
          <w:szCs w:val="24"/>
        </w:rPr>
        <w:t xml:space="preserve">тел.: </w:t>
      </w:r>
      <w:r w:rsidR="00CB483A" w:rsidRPr="00403E84">
        <w:rPr>
          <w:rFonts w:ascii="Times New Roman" w:hAnsi="Times New Roman" w:cs="Times New Roman"/>
          <w:sz w:val="24"/>
          <w:szCs w:val="24"/>
        </w:rPr>
        <w:t>8(495)664-55-96</w:t>
      </w:r>
    </w:p>
    <w:p w14:paraId="480BD359" w14:textId="0808EA0F" w:rsidR="005101E9" w:rsidRPr="00CB483A" w:rsidRDefault="005101E9" w:rsidP="00BB276A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B7D3E1" w14:textId="77777777" w:rsidR="005101E9" w:rsidRPr="00CB483A" w:rsidRDefault="005101E9" w:rsidP="00BB276A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480A5A" w14:textId="77777777" w:rsidR="005101E9" w:rsidRPr="00CB483A" w:rsidRDefault="005101E9" w:rsidP="00BB276A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83A">
        <w:rPr>
          <w:rFonts w:ascii="Times New Roman" w:hAnsi="Times New Roman" w:cs="Times New Roman"/>
          <w:b/>
          <w:bCs/>
          <w:sz w:val="24"/>
          <w:szCs w:val="24"/>
        </w:rPr>
        <w:t>Орган, решение которого оспаривается:</w:t>
      </w:r>
    </w:p>
    <w:p w14:paraId="59C1C73B" w14:textId="247FE2DA" w:rsidR="005101E9" w:rsidRPr="00CB483A" w:rsidRDefault="00B40C6C" w:rsidP="00BB276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B483A">
        <w:rPr>
          <w:rFonts w:ascii="Times New Roman" w:hAnsi="Times New Roman" w:cs="Times New Roman"/>
          <w:sz w:val="24"/>
          <w:szCs w:val="24"/>
        </w:rPr>
        <w:t>Центральная электронная таможня</w:t>
      </w:r>
      <w:r w:rsidR="00835306" w:rsidRPr="00CB483A">
        <w:rPr>
          <w:rFonts w:ascii="Times New Roman" w:hAnsi="Times New Roman" w:cs="Times New Roman"/>
          <w:sz w:val="24"/>
          <w:szCs w:val="24"/>
        </w:rPr>
        <w:t xml:space="preserve"> Центрального таможенного управления Федеральной таможенной службы</w:t>
      </w:r>
    </w:p>
    <w:p w14:paraId="7A050689" w14:textId="38D2389E" w:rsidR="005101E9" w:rsidRPr="00CB483A" w:rsidRDefault="005101E9" w:rsidP="00BB276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B483A">
        <w:rPr>
          <w:rFonts w:ascii="Times New Roman" w:hAnsi="Times New Roman" w:cs="Times New Roman"/>
          <w:sz w:val="24"/>
          <w:szCs w:val="24"/>
        </w:rPr>
        <w:t>Место нахождения: 1</w:t>
      </w:r>
      <w:r w:rsidR="00835306" w:rsidRPr="00CB483A">
        <w:rPr>
          <w:rFonts w:ascii="Times New Roman" w:hAnsi="Times New Roman" w:cs="Times New Roman"/>
          <w:sz w:val="24"/>
          <w:szCs w:val="24"/>
        </w:rPr>
        <w:t>07140</w:t>
      </w:r>
      <w:r w:rsidRPr="00CB483A">
        <w:rPr>
          <w:rFonts w:ascii="Times New Roman" w:hAnsi="Times New Roman" w:cs="Times New Roman"/>
          <w:sz w:val="24"/>
          <w:szCs w:val="24"/>
        </w:rPr>
        <w:t xml:space="preserve">, г. Москва, ул. </w:t>
      </w:r>
      <w:r w:rsidR="00835306" w:rsidRPr="00CB483A">
        <w:rPr>
          <w:rFonts w:ascii="Times New Roman" w:hAnsi="Times New Roman" w:cs="Times New Roman"/>
          <w:sz w:val="24"/>
          <w:szCs w:val="24"/>
        </w:rPr>
        <w:t>Комсомольская пл. д. 1, стр. 3</w:t>
      </w:r>
      <w:r w:rsidRPr="00CB483A">
        <w:rPr>
          <w:rFonts w:ascii="Times New Roman" w:hAnsi="Times New Roman" w:cs="Times New Roman"/>
          <w:sz w:val="24"/>
          <w:szCs w:val="24"/>
        </w:rPr>
        <w:t>.</w:t>
      </w:r>
    </w:p>
    <w:p w14:paraId="73D2CA8E" w14:textId="24B987A5" w:rsidR="00835306" w:rsidRPr="00CB483A" w:rsidRDefault="00835306" w:rsidP="00BB276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7C959C4E" w14:textId="707B2E10" w:rsidR="00835306" w:rsidRPr="00CB483A" w:rsidRDefault="00835306" w:rsidP="00BB276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CB483A">
        <w:rPr>
          <w:rFonts w:ascii="Times New Roman" w:hAnsi="Times New Roman" w:cs="Times New Roman"/>
          <w:sz w:val="24"/>
          <w:szCs w:val="24"/>
        </w:rPr>
        <w:t>Госпошлина: 3000 рублей</w:t>
      </w:r>
    </w:p>
    <w:p w14:paraId="6BE6F8EE" w14:textId="77777777" w:rsidR="005101E9" w:rsidRPr="005657FD" w:rsidRDefault="005101E9" w:rsidP="005101E9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14:paraId="16E8A49F" w14:textId="77777777" w:rsidR="005101E9" w:rsidRPr="005657FD" w:rsidRDefault="005101E9" w:rsidP="008353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57FD">
        <w:rPr>
          <w:rFonts w:ascii="Times New Roman" w:eastAsia="Calibri" w:hAnsi="Times New Roman" w:cs="Times New Roman"/>
          <w:b/>
          <w:bCs/>
          <w:sz w:val="24"/>
          <w:szCs w:val="24"/>
        </w:rPr>
        <w:t>ЗАЯВЛЕНИЕ</w:t>
      </w:r>
    </w:p>
    <w:p w14:paraId="76001970" w14:textId="77777777" w:rsidR="005101E9" w:rsidRPr="005657FD" w:rsidRDefault="005101E9" w:rsidP="008353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57FD">
        <w:rPr>
          <w:rFonts w:ascii="Times New Roman" w:eastAsia="Calibri" w:hAnsi="Times New Roman" w:cs="Times New Roman"/>
          <w:b/>
          <w:bCs/>
          <w:sz w:val="24"/>
          <w:szCs w:val="24"/>
        </w:rPr>
        <w:t>о признании незаконным решения таможенного органа</w:t>
      </w:r>
    </w:p>
    <w:p w14:paraId="7CDCC7EF" w14:textId="77777777" w:rsidR="005101E9" w:rsidRPr="005657FD" w:rsidRDefault="005101E9" w:rsidP="008353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2" w:name="_Hlk82016562"/>
      <w:bookmarkEnd w:id="0"/>
    </w:p>
    <w:p w14:paraId="7BEAC2C3" w14:textId="14F2A72B" w:rsidR="00835306" w:rsidRPr="005657FD" w:rsidRDefault="005101E9" w:rsidP="005101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7FD">
        <w:rPr>
          <w:rFonts w:ascii="Times New Roman" w:eastAsia="Calibri" w:hAnsi="Times New Roman" w:cs="Times New Roman"/>
          <w:sz w:val="24"/>
          <w:szCs w:val="24"/>
        </w:rPr>
        <w:tab/>
      </w:r>
      <w:r w:rsidR="00835306" w:rsidRPr="005657FD">
        <w:rPr>
          <w:rFonts w:ascii="Times New Roman" w:eastAsia="Calibri" w:hAnsi="Times New Roman" w:cs="Times New Roman"/>
          <w:sz w:val="24"/>
          <w:szCs w:val="24"/>
        </w:rPr>
        <w:t>01.12</w:t>
      </w:r>
      <w:r w:rsidRPr="005657FD">
        <w:rPr>
          <w:rFonts w:ascii="Times New Roman" w:eastAsia="Calibri" w:hAnsi="Times New Roman" w:cs="Times New Roman"/>
          <w:sz w:val="24"/>
          <w:szCs w:val="24"/>
        </w:rPr>
        <w:t>.202</w:t>
      </w:r>
      <w:r w:rsidR="00835306" w:rsidRPr="005657FD">
        <w:rPr>
          <w:rFonts w:ascii="Times New Roman" w:eastAsia="Calibri" w:hAnsi="Times New Roman" w:cs="Times New Roman"/>
          <w:sz w:val="24"/>
          <w:szCs w:val="24"/>
        </w:rPr>
        <w:t>2</w:t>
      </w:r>
      <w:r w:rsidRPr="005657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306" w:rsidRPr="005657FD">
        <w:rPr>
          <w:rFonts w:ascii="Times New Roman" w:eastAsia="Calibri" w:hAnsi="Times New Roman" w:cs="Times New Roman"/>
          <w:sz w:val="24"/>
          <w:szCs w:val="24"/>
        </w:rPr>
        <w:t xml:space="preserve">Заместитель начальника таможни Центральной электронной таможни Центрального таможенного управления Федеральной таможенной службы </w:t>
      </w:r>
      <w:r w:rsidRPr="005657FD">
        <w:rPr>
          <w:rFonts w:ascii="Times New Roman" w:eastAsia="Calibri" w:hAnsi="Times New Roman" w:cs="Times New Roman"/>
          <w:sz w:val="24"/>
          <w:szCs w:val="24"/>
        </w:rPr>
        <w:t>(далее – орган, решение которого оспаривается; таможня</w:t>
      </w:r>
      <w:r w:rsidR="00835306" w:rsidRPr="005657FD">
        <w:rPr>
          <w:rFonts w:ascii="Times New Roman" w:eastAsia="Calibri" w:hAnsi="Times New Roman" w:cs="Times New Roman"/>
          <w:sz w:val="24"/>
          <w:szCs w:val="24"/>
        </w:rPr>
        <w:t>; таможенный орган</w:t>
      </w:r>
      <w:r w:rsidRPr="005657F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835306" w:rsidRPr="005657FD">
        <w:rPr>
          <w:rFonts w:ascii="Times New Roman" w:eastAsia="Calibri" w:hAnsi="Times New Roman" w:cs="Times New Roman"/>
          <w:sz w:val="24"/>
          <w:szCs w:val="24"/>
        </w:rPr>
        <w:t>Ц</w:t>
      </w:r>
      <w:r w:rsidR="009A4B25">
        <w:rPr>
          <w:rFonts w:ascii="Times New Roman" w:eastAsia="Calibri" w:hAnsi="Times New Roman" w:cs="Times New Roman"/>
          <w:sz w:val="24"/>
          <w:szCs w:val="24"/>
        </w:rPr>
        <w:t>.</w:t>
      </w:r>
      <w:r w:rsidR="00835306" w:rsidRPr="005657FD">
        <w:rPr>
          <w:rFonts w:ascii="Times New Roman" w:eastAsia="Calibri" w:hAnsi="Times New Roman" w:cs="Times New Roman"/>
          <w:sz w:val="24"/>
          <w:szCs w:val="24"/>
        </w:rPr>
        <w:t>М.П. вынес решение о внесении изменений в сведения, заявленные в декларации на товар</w:t>
      </w:r>
      <w:r w:rsidR="006D0BE3" w:rsidRPr="005657FD">
        <w:rPr>
          <w:rFonts w:ascii="Times New Roman" w:eastAsia="Calibri" w:hAnsi="Times New Roman" w:cs="Times New Roman"/>
          <w:sz w:val="24"/>
          <w:szCs w:val="24"/>
        </w:rPr>
        <w:t>ы</w:t>
      </w:r>
      <w:r w:rsidR="00835306" w:rsidRPr="005657FD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proofErr w:type="gramStart"/>
      <w:r w:rsidR="009A4B25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835306" w:rsidRPr="005657F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835306" w:rsidRPr="005657FD">
        <w:rPr>
          <w:rFonts w:ascii="Times New Roman" w:eastAsia="Calibri" w:hAnsi="Times New Roman" w:cs="Times New Roman"/>
          <w:sz w:val="24"/>
          <w:szCs w:val="24"/>
        </w:rPr>
        <w:t xml:space="preserve"> В результате внесения изменений в декларацию на товары № </w:t>
      </w:r>
      <w:r w:rsidR="009A4B25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835306" w:rsidRPr="005657FD">
        <w:rPr>
          <w:rFonts w:ascii="Times New Roman" w:eastAsia="Calibri" w:hAnsi="Times New Roman" w:cs="Times New Roman"/>
          <w:sz w:val="24"/>
          <w:szCs w:val="24"/>
        </w:rPr>
        <w:t xml:space="preserve">с ООО был взыскан </w:t>
      </w:r>
      <w:r w:rsidR="001B7FF1" w:rsidRPr="005657FD">
        <w:rPr>
          <w:rFonts w:ascii="Times New Roman" w:eastAsia="Calibri" w:hAnsi="Times New Roman" w:cs="Times New Roman"/>
          <w:sz w:val="24"/>
          <w:szCs w:val="24"/>
        </w:rPr>
        <w:t>налог на добавленную стоимость</w:t>
      </w:r>
      <w:r w:rsidR="00835306" w:rsidRPr="005657FD">
        <w:rPr>
          <w:rFonts w:ascii="Times New Roman" w:eastAsia="Calibri" w:hAnsi="Times New Roman" w:cs="Times New Roman"/>
          <w:sz w:val="24"/>
          <w:szCs w:val="24"/>
        </w:rPr>
        <w:t xml:space="preserve"> на общую сумму 472 682 рублей 26 копеек (копия решения прилагается).   </w:t>
      </w:r>
    </w:p>
    <w:p w14:paraId="55D12EBE" w14:textId="0A0F4956" w:rsidR="00835306" w:rsidRPr="005657FD" w:rsidRDefault="00835306" w:rsidP="005101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7FD">
        <w:rPr>
          <w:rFonts w:ascii="Times New Roman" w:eastAsia="Calibri" w:hAnsi="Times New Roman" w:cs="Times New Roman"/>
          <w:sz w:val="24"/>
          <w:szCs w:val="24"/>
        </w:rPr>
        <w:tab/>
      </w:r>
      <w:r w:rsidR="00F40C43" w:rsidRPr="005657FD">
        <w:rPr>
          <w:rFonts w:ascii="Times New Roman" w:eastAsia="Calibri" w:hAnsi="Times New Roman" w:cs="Times New Roman"/>
          <w:sz w:val="24"/>
          <w:szCs w:val="24"/>
        </w:rPr>
        <w:t xml:space="preserve">Центральная электронная таможня </w:t>
      </w:r>
      <w:r w:rsidR="00A07A6F" w:rsidRPr="005657FD">
        <w:rPr>
          <w:rFonts w:ascii="Times New Roman" w:eastAsia="Calibri" w:hAnsi="Times New Roman" w:cs="Times New Roman"/>
          <w:sz w:val="24"/>
          <w:szCs w:val="24"/>
        </w:rPr>
        <w:t xml:space="preserve">в обжалуемом решении указывает на то, что в отношении товара № 1 по ДТ № </w:t>
      </w:r>
      <w:r w:rsidR="009A4B25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A07A6F" w:rsidRPr="005657FD">
        <w:rPr>
          <w:rFonts w:ascii="Times New Roman" w:eastAsia="Calibri" w:hAnsi="Times New Roman" w:cs="Times New Roman"/>
          <w:sz w:val="24"/>
          <w:szCs w:val="24"/>
        </w:rPr>
        <w:t xml:space="preserve">применяется ставка 20 % налога на добавленную стоимость. </w:t>
      </w:r>
      <w:r w:rsidR="00790928" w:rsidRPr="005657FD">
        <w:rPr>
          <w:rFonts w:ascii="Times New Roman" w:eastAsia="Calibri" w:hAnsi="Times New Roman" w:cs="Times New Roman"/>
          <w:sz w:val="24"/>
          <w:szCs w:val="24"/>
        </w:rPr>
        <w:t>Декларированию подлежал</w:t>
      </w:r>
      <w:r w:rsidR="000E415C" w:rsidRPr="005657FD">
        <w:rPr>
          <w:rFonts w:ascii="Times New Roman" w:eastAsia="Calibri" w:hAnsi="Times New Roman" w:cs="Times New Roman"/>
          <w:sz w:val="24"/>
          <w:szCs w:val="24"/>
        </w:rPr>
        <w:t>и</w:t>
      </w:r>
      <w:r w:rsidR="00790928" w:rsidRPr="005657F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E415C" w:rsidRPr="005657FD">
        <w:rPr>
          <w:rFonts w:ascii="Times New Roman" w:eastAsia="Calibri" w:hAnsi="Times New Roman" w:cs="Times New Roman"/>
          <w:sz w:val="24"/>
          <w:szCs w:val="24"/>
        </w:rPr>
        <w:t xml:space="preserve">Изделия хлебобулочные глубоко заморозки: </w:t>
      </w:r>
      <w:r w:rsidR="00932ECB" w:rsidRPr="005657FD">
        <w:rPr>
          <w:rFonts w:ascii="Times New Roman" w:eastAsia="Calibri" w:hAnsi="Times New Roman" w:cs="Times New Roman"/>
          <w:sz w:val="24"/>
          <w:szCs w:val="24"/>
        </w:rPr>
        <w:t>п</w:t>
      </w:r>
      <w:r w:rsidR="00790928" w:rsidRPr="005657FD">
        <w:rPr>
          <w:rFonts w:ascii="Times New Roman" w:eastAsia="Calibri" w:hAnsi="Times New Roman" w:cs="Times New Roman"/>
          <w:sz w:val="24"/>
          <w:szCs w:val="24"/>
        </w:rPr>
        <w:t>ицца, полностью подвергнутая тепловой обработке</w:t>
      </w:r>
      <w:r w:rsidR="00932ECB" w:rsidRPr="005657FD">
        <w:rPr>
          <w:rFonts w:ascii="Times New Roman" w:eastAsia="Calibri" w:hAnsi="Times New Roman" w:cs="Times New Roman"/>
          <w:sz w:val="24"/>
          <w:szCs w:val="24"/>
        </w:rPr>
        <w:t xml:space="preserve">, замороженная, состоящая из основы для пиццы (теста), покрытой различными </w:t>
      </w:r>
      <w:r w:rsidR="001518FB" w:rsidRPr="005657FD">
        <w:rPr>
          <w:rFonts w:ascii="Times New Roman" w:eastAsia="Calibri" w:hAnsi="Times New Roman" w:cs="Times New Roman"/>
          <w:sz w:val="24"/>
          <w:szCs w:val="24"/>
        </w:rPr>
        <w:t>ингредиентами</w:t>
      </w:r>
      <w:r w:rsidR="00790928" w:rsidRPr="005657FD">
        <w:rPr>
          <w:rFonts w:ascii="Times New Roman" w:eastAsia="Calibri" w:hAnsi="Times New Roman" w:cs="Times New Roman"/>
          <w:sz w:val="24"/>
          <w:szCs w:val="24"/>
        </w:rPr>
        <w:t>»</w:t>
      </w:r>
      <w:r w:rsidR="001518FB" w:rsidRPr="005657FD">
        <w:rPr>
          <w:rFonts w:ascii="Times New Roman" w:eastAsia="Calibri" w:hAnsi="Times New Roman" w:cs="Times New Roman"/>
          <w:sz w:val="24"/>
          <w:szCs w:val="24"/>
        </w:rPr>
        <w:t xml:space="preserve">, производитель </w:t>
      </w:r>
      <w:proofErr w:type="spellStart"/>
      <w:r w:rsidR="001518FB" w:rsidRPr="005657FD">
        <w:rPr>
          <w:rFonts w:ascii="Times New Roman" w:eastAsia="Calibri" w:hAnsi="Times New Roman" w:cs="Times New Roman"/>
          <w:sz w:val="24"/>
          <w:szCs w:val="24"/>
          <w:lang w:val="en-US"/>
        </w:rPr>
        <w:t>Dr</w:t>
      </w:r>
      <w:proofErr w:type="spellEnd"/>
      <w:r w:rsidR="001518FB" w:rsidRPr="005657F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1518FB" w:rsidRPr="005657FD">
        <w:rPr>
          <w:rFonts w:ascii="Times New Roman" w:eastAsia="Calibri" w:hAnsi="Times New Roman" w:cs="Times New Roman"/>
          <w:sz w:val="24"/>
          <w:szCs w:val="24"/>
          <w:lang w:val="en-US"/>
        </w:rPr>
        <w:t>Oetker</w:t>
      </w:r>
      <w:proofErr w:type="spellEnd"/>
      <w:r w:rsidR="001518FB" w:rsidRPr="005657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0B48" w:rsidRPr="005657FD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="001518FB" w:rsidRPr="005657FD">
        <w:rPr>
          <w:rFonts w:ascii="Times New Roman" w:eastAsia="Calibri" w:hAnsi="Times New Roman" w:cs="Times New Roman"/>
          <w:sz w:val="24"/>
          <w:szCs w:val="24"/>
          <w:lang w:val="en-US"/>
        </w:rPr>
        <w:t>olska</w:t>
      </w:r>
      <w:proofErr w:type="spellEnd"/>
      <w:r w:rsidR="001518FB" w:rsidRPr="005657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0B48" w:rsidRPr="005657FD">
        <w:rPr>
          <w:rFonts w:ascii="Times New Roman" w:eastAsia="Calibri" w:hAnsi="Times New Roman" w:cs="Times New Roman"/>
          <w:sz w:val="24"/>
          <w:szCs w:val="24"/>
          <w:lang w:val="en-US"/>
        </w:rPr>
        <w:t>SP</w:t>
      </w:r>
      <w:r w:rsidR="00ED0B48" w:rsidRPr="005657F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D0B48" w:rsidRPr="005657FD"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="00ED0B48" w:rsidRPr="005657FD">
        <w:rPr>
          <w:rFonts w:ascii="Times New Roman" w:eastAsia="Calibri" w:hAnsi="Times New Roman" w:cs="Times New Roman"/>
          <w:sz w:val="24"/>
          <w:szCs w:val="24"/>
        </w:rPr>
        <w:t>.</w:t>
      </w:r>
      <w:r w:rsidR="00ED0B48" w:rsidRPr="005657FD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="00ED0B48" w:rsidRPr="005657FD">
        <w:rPr>
          <w:rFonts w:ascii="Times New Roman" w:eastAsia="Calibri" w:hAnsi="Times New Roman" w:cs="Times New Roman"/>
          <w:sz w:val="24"/>
          <w:szCs w:val="24"/>
        </w:rPr>
        <w:t>.</w:t>
      </w:r>
      <w:r w:rsidR="00ED0B48" w:rsidRPr="005657FD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="00ED0B48" w:rsidRPr="005657FD">
        <w:rPr>
          <w:rFonts w:ascii="Times New Roman" w:eastAsia="Calibri" w:hAnsi="Times New Roman" w:cs="Times New Roman"/>
          <w:sz w:val="24"/>
          <w:szCs w:val="24"/>
        </w:rPr>
        <w:t xml:space="preserve">, товарный знак: </w:t>
      </w:r>
      <w:r w:rsidR="00ED0B48" w:rsidRPr="005657FD">
        <w:rPr>
          <w:rFonts w:ascii="Times New Roman" w:eastAsia="Calibri" w:hAnsi="Times New Roman" w:cs="Times New Roman"/>
          <w:sz w:val="24"/>
          <w:szCs w:val="24"/>
          <w:lang w:val="en-US"/>
        </w:rPr>
        <w:t>RISTORANTE</w:t>
      </w:r>
      <w:r w:rsidR="00ED0B48" w:rsidRPr="005657FD">
        <w:rPr>
          <w:rFonts w:ascii="Times New Roman" w:eastAsia="Calibri" w:hAnsi="Times New Roman" w:cs="Times New Roman"/>
          <w:sz w:val="24"/>
          <w:szCs w:val="24"/>
        </w:rPr>
        <w:t>, количество: 291106 шт.</w:t>
      </w:r>
      <w:r w:rsidR="003C4F02" w:rsidRPr="005657FD">
        <w:rPr>
          <w:rFonts w:ascii="Times New Roman" w:eastAsia="Calibri" w:hAnsi="Times New Roman" w:cs="Times New Roman"/>
          <w:sz w:val="24"/>
          <w:szCs w:val="24"/>
        </w:rPr>
        <w:t xml:space="preserve"> По мнению </w:t>
      </w:r>
      <w:r w:rsidR="009A4B25" w:rsidRPr="005657FD">
        <w:rPr>
          <w:rFonts w:ascii="Times New Roman" w:eastAsia="Calibri" w:hAnsi="Times New Roman" w:cs="Times New Roman"/>
          <w:sz w:val="24"/>
          <w:szCs w:val="24"/>
        </w:rPr>
        <w:t>таможенного органа,</w:t>
      </w:r>
      <w:r w:rsidR="003C4F02" w:rsidRPr="005657FD">
        <w:rPr>
          <w:rFonts w:ascii="Times New Roman" w:eastAsia="Calibri" w:hAnsi="Times New Roman" w:cs="Times New Roman"/>
          <w:sz w:val="24"/>
          <w:szCs w:val="24"/>
        </w:rPr>
        <w:t xml:space="preserve"> в отношении данного товара по налогу на добавленную стоимость должна была применять ставка 20 %, в то время как ООО </w:t>
      </w:r>
      <w:r w:rsidR="00802E13" w:rsidRPr="005657FD">
        <w:rPr>
          <w:rFonts w:ascii="Times New Roman" w:eastAsia="Calibri" w:hAnsi="Times New Roman" w:cs="Times New Roman"/>
          <w:sz w:val="24"/>
          <w:szCs w:val="24"/>
        </w:rPr>
        <w:t>применило ставку 10 %</w:t>
      </w:r>
      <w:r w:rsidR="001B7FF1" w:rsidRPr="005657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8AC059" w14:textId="2CE75602" w:rsidR="001B7FF1" w:rsidRPr="005657FD" w:rsidRDefault="001B7FF1" w:rsidP="005101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7FD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="00802E13" w:rsidRPr="005657FD">
        <w:rPr>
          <w:rFonts w:ascii="Times New Roman" w:eastAsia="Calibri" w:hAnsi="Times New Roman" w:cs="Times New Roman"/>
          <w:sz w:val="24"/>
          <w:szCs w:val="24"/>
        </w:rPr>
        <w:t>Заявитель категорически не согласен с решением Центральной электронной таможни, считает его незаконным и необоснованным, нарушающим имущественные права заявителя по следующим основаниям.</w:t>
      </w:r>
    </w:p>
    <w:p w14:paraId="41DB56A1" w14:textId="44C62317" w:rsidR="00B13277" w:rsidRPr="005657FD" w:rsidRDefault="00B13277" w:rsidP="005101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7FD">
        <w:rPr>
          <w:rFonts w:ascii="Times New Roman" w:eastAsia="Calibri" w:hAnsi="Times New Roman" w:cs="Times New Roman"/>
          <w:sz w:val="24"/>
          <w:szCs w:val="24"/>
        </w:rPr>
        <w:tab/>
        <w:t>Согласно п. 2 ст. 164 НК РФ, налогообложение производится по налоговой ставке 10 процентов при реализации</w:t>
      </w:r>
      <w:r w:rsidR="00B9221D" w:rsidRPr="005657FD">
        <w:rPr>
          <w:rFonts w:ascii="Times New Roman" w:eastAsia="Calibri" w:hAnsi="Times New Roman" w:cs="Times New Roman"/>
          <w:sz w:val="24"/>
          <w:szCs w:val="24"/>
        </w:rPr>
        <w:t xml:space="preserve"> хлеба и хлебобулочных изделий (включая сдобные, сухарные и бараночные изделия). </w:t>
      </w:r>
    </w:p>
    <w:p w14:paraId="6D0D4E18" w14:textId="164DC545" w:rsidR="00802E13" w:rsidRPr="005657FD" w:rsidRDefault="00802E13" w:rsidP="00D03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7FD">
        <w:rPr>
          <w:rFonts w:ascii="Times New Roman" w:eastAsia="Calibri" w:hAnsi="Times New Roman" w:cs="Times New Roman"/>
          <w:sz w:val="24"/>
          <w:szCs w:val="24"/>
        </w:rPr>
        <w:tab/>
      </w:r>
      <w:r w:rsidR="00D03A35" w:rsidRPr="005657FD">
        <w:rPr>
          <w:rFonts w:ascii="Times New Roman" w:eastAsia="Calibri" w:hAnsi="Times New Roman" w:cs="Times New Roman"/>
          <w:sz w:val="24"/>
          <w:szCs w:val="24"/>
        </w:rPr>
        <w:t>В соответствии с Письмом ФТС России от 31 октября 2012 г. № 05-12/54082 «О применении ставки НДС в отношении пиццы»</w:t>
      </w:r>
      <w:r w:rsidR="00BC20B6" w:rsidRPr="005657FD">
        <w:rPr>
          <w:rFonts w:ascii="Times New Roman" w:eastAsia="Calibri" w:hAnsi="Times New Roman" w:cs="Times New Roman"/>
          <w:sz w:val="24"/>
          <w:szCs w:val="24"/>
        </w:rPr>
        <w:t>: «В соответствии с Перечнем</w:t>
      </w:r>
      <w:r w:rsidR="007A2BD2" w:rsidRPr="005657FD">
        <w:rPr>
          <w:rFonts w:ascii="Times New Roman" w:eastAsia="Calibri" w:hAnsi="Times New Roman" w:cs="Times New Roman"/>
          <w:sz w:val="24"/>
          <w:szCs w:val="24"/>
        </w:rPr>
        <w:t xml:space="preserve"> (постановлением Правительства РФ от 31.12.2004 № 908)</w:t>
      </w:r>
      <w:r w:rsidR="00BC20B6" w:rsidRPr="005657FD">
        <w:rPr>
          <w:rFonts w:ascii="Times New Roman" w:eastAsia="Calibri" w:hAnsi="Times New Roman" w:cs="Times New Roman"/>
          <w:sz w:val="24"/>
          <w:szCs w:val="24"/>
        </w:rPr>
        <w:t xml:space="preserve"> хлеб и хлебобулочные изделия (включая сдобные, сухарные и бараночные изделия) облагаются НДС по налоговой ставке 10 процентов</w:t>
      </w:r>
      <w:r w:rsidR="007A2BD2" w:rsidRPr="005657FD">
        <w:rPr>
          <w:rFonts w:ascii="Times New Roman" w:eastAsia="Calibri" w:hAnsi="Times New Roman" w:cs="Times New Roman"/>
          <w:sz w:val="24"/>
          <w:szCs w:val="24"/>
        </w:rPr>
        <w:t>»</w:t>
      </w:r>
      <w:r w:rsidR="00BC20B6" w:rsidRPr="005657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95B8C4" w14:textId="18B481E2" w:rsidR="007A2BD2" w:rsidRPr="005657FD" w:rsidRDefault="007A2BD2" w:rsidP="00D03A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7FD">
        <w:rPr>
          <w:rFonts w:ascii="Times New Roman" w:eastAsia="Calibri" w:hAnsi="Times New Roman" w:cs="Times New Roman"/>
          <w:sz w:val="24"/>
          <w:szCs w:val="24"/>
        </w:rPr>
        <w:tab/>
        <w:t xml:space="preserve">Далее в письме ФТС России </w:t>
      </w:r>
      <w:r w:rsidR="00FC57E9" w:rsidRPr="005657FD">
        <w:rPr>
          <w:rFonts w:ascii="Times New Roman" w:eastAsia="Calibri" w:hAnsi="Times New Roman" w:cs="Times New Roman"/>
          <w:sz w:val="24"/>
          <w:szCs w:val="24"/>
        </w:rPr>
        <w:t xml:space="preserve">указано: </w:t>
      </w:r>
      <w:r w:rsidR="00FC57E9" w:rsidRPr="005657FD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5657FD">
        <w:rPr>
          <w:rFonts w:ascii="Times New Roman" w:eastAsia="Calibri" w:hAnsi="Times New Roman" w:cs="Times New Roman"/>
          <w:b/>
          <w:bCs/>
          <w:sz w:val="24"/>
          <w:szCs w:val="24"/>
        </w:rPr>
        <w:t>Так пицца, как пирожки и пончики, будет относиться к хлебобулочным изделиям</w:t>
      </w:r>
      <w:r w:rsidR="00FC57E9" w:rsidRPr="005657FD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FC57E9" w:rsidRPr="005657F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1F393DE" w14:textId="67E43E3D" w:rsidR="00896501" w:rsidRPr="005657FD" w:rsidRDefault="00ED0B48" w:rsidP="005101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7FD">
        <w:rPr>
          <w:rFonts w:ascii="Times New Roman" w:eastAsia="Calibri" w:hAnsi="Times New Roman" w:cs="Times New Roman"/>
          <w:sz w:val="24"/>
          <w:szCs w:val="24"/>
        </w:rPr>
        <w:tab/>
      </w:r>
      <w:r w:rsidR="00966535" w:rsidRPr="005657F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B50A09" w:rsidRPr="005657FD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 w:rsidR="00966535" w:rsidRPr="005657FD">
        <w:rPr>
          <w:rFonts w:ascii="Times New Roman" w:eastAsia="Calibri" w:hAnsi="Times New Roman" w:cs="Times New Roman"/>
          <w:sz w:val="24"/>
          <w:szCs w:val="24"/>
        </w:rPr>
        <w:t>и</w:t>
      </w:r>
      <w:r w:rsidR="00B50A09" w:rsidRPr="005657FD">
        <w:rPr>
          <w:rFonts w:ascii="Times New Roman" w:eastAsia="Calibri" w:hAnsi="Times New Roman" w:cs="Times New Roman"/>
          <w:sz w:val="24"/>
          <w:szCs w:val="24"/>
        </w:rPr>
        <w:t xml:space="preserve"> Правительства РФ от 23.04.2021 № 636 «Об утверждении Положения о Федеральной таможенной службе, внесении изменений в Положение о Министерстве финансов Российской Федерации и признании утратившими силу некоторых актов и отдельных положений некоторых актов Правительства Российской Федерации»</w:t>
      </w:r>
      <w:r w:rsidR="00966535" w:rsidRPr="005657FD">
        <w:rPr>
          <w:rFonts w:ascii="Times New Roman" w:eastAsia="Calibri" w:hAnsi="Times New Roman" w:cs="Times New Roman"/>
          <w:sz w:val="24"/>
          <w:szCs w:val="24"/>
        </w:rPr>
        <w:t xml:space="preserve"> указано, что Федеральная таможенная служба наделена полномочиями по даче разъяснений о классификации отдельных видов товаров в соответствии с единой Товарной номенклатурой внешнеэкономической деятельности Евразийского экономического союза в целях обеспечения единообразного применения единой Товарной номенклатуры внешнеэкономической деятельности Евразийского экономического союза таможенными органами</w:t>
      </w:r>
      <w:r w:rsidR="00896501" w:rsidRPr="005657FD">
        <w:rPr>
          <w:rFonts w:ascii="Times New Roman" w:eastAsia="Calibri" w:hAnsi="Times New Roman" w:cs="Times New Roman"/>
          <w:sz w:val="24"/>
          <w:szCs w:val="24"/>
        </w:rPr>
        <w:t>.</w:t>
      </w:r>
      <w:r w:rsidR="00B9221D" w:rsidRPr="005657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6501" w:rsidRPr="005657FD">
        <w:rPr>
          <w:rFonts w:ascii="Times New Roman" w:eastAsia="Calibri" w:hAnsi="Times New Roman" w:cs="Times New Roman"/>
          <w:sz w:val="24"/>
          <w:szCs w:val="24"/>
        </w:rPr>
        <w:t xml:space="preserve">Таможенные органы должны применять ТН ВЭД ЕЭС единообразно, </w:t>
      </w:r>
      <w:r w:rsidR="00652FCE" w:rsidRPr="005657FD">
        <w:rPr>
          <w:rFonts w:ascii="Times New Roman" w:eastAsia="Calibri" w:hAnsi="Times New Roman" w:cs="Times New Roman"/>
          <w:sz w:val="24"/>
          <w:szCs w:val="24"/>
        </w:rPr>
        <w:t>что обеспечивает</w:t>
      </w:r>
      <w:r w:rsidR="00896501" w:rsidRPr="005657FD">
        <w:rPr>
          <w:rFonts w:ascii="Times New Roman" w:eastAsia="Calibri" w:hAnsi="Times New Roman" w:cs="Times New Roman"/>
          <w:sz w:val="24"/>
          <w:szCs w:val="24"/>
        </w:rPr>
        <w:t xml:space="preserve"> законност</w:t>
      </w:r>
      <w:r w:rsidR="00652FCE" w:rsidRPr="005657FD">
        <w:rPr>
          <w:rFonts w:ascii="Times New Roman" w:eastAsia="Calibri" w:hAnsi="Times New Roman" w:cs="Times New Roman"/>
          <w:sz w:val="24"/>
          <w:szCs w:val="24"/>
        </w:rPr>
        <w:t xml:space="preserve">ь деятельности таможенных органов и исключению злоупотреблений со стороны </w:t>
      </w:r>
      <w:proofErr w:type="spellStart"/>
      <w:r w:rsidR="00652FCE" w:rsidRPr="005657FD">
        <w:rPr>
          <w:rFonts w:ascii="Times New Roman" w:eastAsia="Calibri" w:hAnsi="Times New Roman" w:cs="Times New Roman"/>
          <w:sz w:val="24"/>
          <w:szCs w:val="24"/>
        </w:rPr>
        <w:t>правопр</w:t>
      </w:r>
      <w:r w:rsidR="00B61504" w:rsidRPr="005657FD">
        <w:rPr>
          <w:rFonts w:ascii="Times New Roman" w:eastAsia="Calibri" w:hAnsi="Times New Roman" w:cs="Times New Roman"/>
          <w:sz w:val="24"/>
          <w:szCs w:val="24"/>
        </w:rPr>
        <w:t>и</w:t>
      </w:r>
      <w:r w:rsidR="00652FCE" w:rsidRPr="005657FD">
        <w:rPr>
          <w:rFonts w:ascii="Times New Roman" w:eastAsia="Calibri" w:hAnsi="Times New Roman" w:cs="Times New Roman"/>
          <w:sz w:val="24"/>
          <w:szCs w:val="24"/>
        </w:rPr>
        <w:t>менителей</w:t>
      </w:r>
      <w:proofErr w:type="spellEnd"/>
      <w:r w:rsidR="00652FCE" w:rsidRPr="005657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BE854D" w14:textId="2C604140" w:rsidR="00652FCE" w:rsidRPr="005657FD" w:rsidRDefault="00652FCE" w:rsidP="005101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7FD">
        <w:rPr>
          <w:rFonts w:ascii="Times New Roman" w:eastAsia="Calibri" w:hAnsi="Times New Roman" w:cs="Times New Roman"/>
          <w:sz w:val="24"/>
          <w:szCs w:val="24"/>
        </w:rPr>
        <w:tab/>
      </w:r>
      <w:r w:rsidR="002622C9" w:rsidRPr="005657FD">
        <w:rPr>
          <w:rFonts w:ascii="Times New Roman" w:eastAsia="Calibri" w:hAnsi="Times New Roman" w:cs="Times New Roman"/>
          <w:sz w:val="24"/>
          <w:szCs w:val="24"/>
        </w:rPr>
        <w:t xml:space="preserve">В тексте обжалуемого решения содержится </w:t>
      </w:r>
      <w:r w:rsidR="003515DC" w:rsidRPr="005657FD">
        <w:rPr>
          <w:rFonts w:ascii="Times New Roman" w:eastAsia="Calibri" w:hAnsi="Times New Roman" w:cs="Times New Roman"/>
          <w:sz w:val="24"/>
          <w:szCs w:val="24"/>
        </w:rPr>
        <w:t>утверждение о том, что товар, задекларированный по ДТ №</w:t>
      </w:r>
      <w:r w:rsidR="00813FB6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3515DC" w:rsidRPr="005657FD">
        <w:rPr>
          <w:rFonts w:ascii="Times New Roman" w:eastAsia="Calibri" w:hAnsi="Times New Roman" w:cs="Times New Roman"/>
          <w:sz w:val="24"/>
          <w:szCs w:val="24"/>
        </w:rPr>
        <w:t>, не является хлебобулочным изделием</w:t>
      </w:r>
      <w:r w:rsidR="00C75A5B" w:rsidRPr="005657FD">
        <w:rPr>
          <w:rFonts w:ascii="Times New Roman" w:eastAsia="Calibri" w:hAnsi="Times New Roman" w:cs="Times New Roman"/>
          <w:sz w:val="24"/>
          <w:szCs w:val="24"/>
        </w:rPr>
        <w:t xml:space="preserve">. Декларируемый товар являлся пиццей. Заявитель не может считаться неверно применившим ставку по налогу на добавленную стоимость, поскольку он руководствовался </w:t>
      </w:r>
      <w:r w:rsidR="00C8144D" w:rsidRPr="005657FD">
        <w:rPr>
          <w:rFonts w:ascii="Times New Roman" w:eastAsia="Calibri" w:hAnsi="Times New Roman" w:cs="Times New Roman"/>
          <w:sz w:val="24"/>
          <w:szCs w:val="24"/>
        </w:rPr>
        <w:t>разъяснениями</w:t>
      </w:r>
      <w:r w:rsidR="00C75A5B" w:rsidRPr="005657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144D" w:rsidRPr="005657FD">
        <w:rPr>
          <w:rFonts w:ascii="Times New Roman" w:eastAsia="Calibri" w:hAnsi="Times New Roman" w:cs="Times New Roman"/>
          <w:sz w:val="24"/>
          <w:szCs w:val="24"/>
        </w:rPr>
        <w:t xml:space="preserve">Федеральной таможенной службы. </w:t>
      </w:r>
      <w:r w:rsidR="004531F2" w:rsidRPr="005657FD">
        <w:rPr>
          <w:rFonts w:ascii="Times New Roman" w:eastAsia="Calibri" w:hAnsi="Times New Roman" w:cs="Times New Roman"/>
          <w:sz w:val="24"/>
          <w:szCs w:val="24"/>
        </w:rPr>
        <w:t xml:space="preserve">Центральная электронная таможня </w:t>
      </w:r>
      <w:r w:rsidR="00C8144D" w:rsidRPr="005657FD">
        <w:rPr>
          <w:rFonts w:ascii="Times New Roman" w:eastAsia="Calibri" w:hAnsi="Times New Roman" w:cs="Times New Roman"/>
          <w:sz w:val="24"/>
          <w:szCs w:val="24"/>
        </w:rPr>
        <w:t>не может считаться действовавшим законно, поскольку он</w:t>
      </w:r>
      <w:r w:rsidR="004531F2" w:rsidRPr="005657FD">
        <w:rPr>
          <w:rFonts w:ascii="Times New Roman" w:eastAsia="Calibri" w:hAnsi="Times New Roman" w:cs="Times New Roman"/>
          <w:sz w:val="24"/>
          <w:szCs w:val="24"/>
        </w:rPr>
        <w:t>а</w:t>
      </w:r>
      <w:r w:rsidR="00C8144D" w:rsidRPr="005657FD">
        <w:rPr>
          <w:rFonts w:ascii="Times New Roman" w:eastAsia="Calibri" w:hAnsi="Times New Roman" w:cs="Times New Roman"/>
          <w:sz w:val="24"/>
          <w:szCs w:val="24"/>
        </w:rPr>
        <w:t xml:space="preserve"> проигнорировал</w:t>
      </w:r>
      <w:r w:rsidR="004531F2" w:rsidRPr="005657FD">
        <w:rPr>
          <w:rFonts w:ascii="Times New Roman" w:eastAsia="Calibri" w:hAnsi="Times New Roman" w:cs="Times New Roman"/>
          <w:sz w:val="24"/>
          <w:szCs w:val="24"/>
        </w:rPr>
        <w:t>а</w:t>
      </w:r>
      <w:r w:rsidR="00C8144D" w:rsidRPr="005657FD">
        <w:rPr>
          <w:rFonts w:ascii="Times New Roman" w:eastAsia="Calibri" w:hAnsi="Times New Roman" w:cs="Times New Roman"/>
          <w:sz w:val="24"/>
          <w:szCs w:val="24"/>
        </w:rPr>
        <w:t xml:space="preserve"> разъяснение Федеральной таможенной службы, как вышестоящего </w:t>
      </w:r>
      <w:r w:rsidR="004531F2" w:rsidRPr="005657FD">
        <w:rPr>
          <w:rFonts w:ascii="Times New Roman" w:eastAsia="Calibri" w:hAnsi="Times New Roman" w:cs="Times New Roman"/>
          <w:sz w:val="24"/>
          <w:szCs w:val="24"/>
        </w:rPr>
        <w:t xml:space="preserve">органа, обладающего полномочиями по даче разъяснений относительно </w:t>
      </w:r>
      <w:r w:rsidR="002F1C90" w:rsidRPr="005657FD">
        <w:rPr>
          <w:rFonts w:ascii="Times New Roman" w:eastAsia="Calibri" w:hAnsi="Times New Roman" w:cs="Times New Roman"/>
          <w:sz w:val="24"/>
          <w:szCs w:val="24"/>
        </w:rPr>
        <w:t>классификации отдельных видов товаров в соответствии с ТН ВЭД ЕЭС.</w:t>
      </w:r>
    </w:p>
    <w:p w14:paraId="23D28F30" w14:textId="1D5B046E" w:rsidR="00C85564" w:rsidRPr="005657FD" w:rsidRDefault="00C85564" w:rsidP="005101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7FD">
        <w:rPr>
          <w:rFonts w:ascii="Times New Roman" w:eastAsia="Calibri" w:hAnsi="Times New Roman" w:cs="Times New Roman"/>
          <w:sz w:val="24"/>
          <w:szCs w:val="24"/>
        </w:rPr>
        <w:tab/>
        <w:t xml:space="preserve">Таким образом, Центральная электронная таможня приняла в отношении ООО незаконное и необоснованное решение, идущее вразрез с разъяснениями Федеральной таможенной службы, нарушив тем самым </w:t>
      </w:r>
      <w:r w:rsidR="0027236B" w:rsidRPr="005657FD">
        <w:rPr>
          <w:rFonts w:ascii="Times New Roman" w:eastAsia="Calibri" w:hAnsi="Times New Roman" w:cs="Times New Roman"/>
          <w:sz w:val="24"/>
          <w:szCs w:val="24"/>
        </w:rPr>
        <w:t xml:space="preserve">имущественные права общества. </w:t>
      </w:r>
    </w:p>
    <w:p w14:paraId="6ED3CC24" w14:textId="4C58C85B" w:rsidR="005101E9" w:rsidRPr="005657FD" w:rsidRDefault="005101E9" w:rsidP="005101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7FD">
        <w:rPr>
          <w:rFonts w:ascii="Times New Roman" w:eastAsia="Calibri" w:hAnsi="Times New Roman" w:cs="Times New Roman"/>
          <w:sz w:val="24"/>
          <w:szCs w:val="24"/>
        </w:rPr>
        <w:t>В силу части 2 статьи 201 АПК РФ арбитражный суд, установив, что оспариваемый ненормативный правовой акт, решение и действия (бездействие) государственных органов, органов местного самоуправления, иных органов,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деятельности, принимает решение о признании ненормативного правового акта недействительным, решений и действий (бездействия) незаконными.</w:t>
      </w:r>
    </w:p>
    <w:p w14:paraId="17AA5C32" w14:textId="3ED3C60A" w:rsidR="00891E41" w:rsidRPr="005657FD" w:rsidRDefault="00891E41" w:rsidP="00891E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7FD">
        <w:rPr>
          <w:rFonts w:ascii="Times New Roman" w:eastAsia="Calibri" w:hAnsi="Times New Roman" w:cs="Times New Roman"/>
          <w:sz w:val="24"/>
          <w:szCs w:val="24"/>
        </w:rPr>
        <w:t>Для защиты своих прав и законных интересов, помощи в представлении его интересов в Арбитражном суде г. Москвы</w:t>
      </w:r>
      <w:r w:rsidR="00F7283D" w:rsidRPr="005657FD">
        <w:rPr>
          <w:rFonts w:ascii="Times New Roman" w:eastAsia="Calibri" w:hAnsi="Times New Roman" w:cs="Times New Roman"/>
          <w:sz w:val="24"/>
          <w:szCs w:val="24"/>
        </w:rPr>
        <w:t xml:space="preserve"> ООО заключило</w:t>
      </w:r>
      <w:r w:rsidRPr="005657FD">
        <w:rPr>
          <w:rFonts w:ascii="Times New Roman" w:eastAsia="Calibri" w:hAnsi="Times New Roman" w:cs="Times New Roman"/>
          <w:sz w:val="24"/>
          <w:szCs w:val="24"/>
        </w:rPr>
        <w:t xml:space="preserve"> соглашение об оказании юридической помощи с </w:t>
      </w:r>
      <w:r w:rsidR="00F7283D" w:rsidRPr="005657FD">
        <w:rPr>
          <w:rFonts w:ascii="Times New Roman" w:eastAsia="Calibri" w:hAnsi="Times New Roman" w:cs="Times New Roman"/>
          <w:sz w:val="24"/>
          <w:szCs w:val="24"/>
        </w:rPr>
        <w:t>А</w:t>
      </w:r>
      <w:r w:rsidRPr="005657FD">
        <w:rPr>
          <w:rFonts w:ascii="Times New Roman" w:eastAsia="Calibri" w:hAnsi="Times New Roman" w:cs="Times New Roman"/>
          <w:sz w:val="24"/>
          <w:szCs w:val="24"/>
        </w:rPr>
        <w:t>двокатским бюро</w:t>
      </w:r>
      <w:r w:rsidR="00F7283D" w:rsidRPr="005657FD">
        <w:rPr>
          <w:rFonts w:ascii="Times New Roman" w:eastAsia="Calibri" w:hAnsi="Times New Roman" w:cs="Times New Roman"/>
          <w:sz w:val="24"/>
          <w:szCs w:val="24"/>
        </w:rPr>
        <w:t xml:space="preserve"> г. Москвы «</w:t>
      </w:r>
      <w:r w:rsidR="00813FB6">
        <w:rPr>
          <w:rFonts w:ascii="Times New Roman" w:eastAsia="Calibri" w:hAnsi="Times New Roman" w:cs="Times New Roman"/>
          <w:sz w:val="24"/>
          <w:szCs w:val="24"/>
        </w:rPr>
        <w:t>Александр Курьянов и партнёры</w:t>
      </w:r>
      <w:r w:rsidR="00F7283D" w:rsidRPr="005657FD">
        <w:rPr>
          <w:rFonts w:ascii="Times New Roman" w:eastAsia="Calibri" w:hAnsi="Times New Roman" w:cs="Times New Roman"/>
          <w:sz w:val="24"/>
          <w:szCs w:val="24"/>
        </w:rPr>
        <w:t>»</w:t>
      </w:r>
      <w:r w:rsidRPr="005657FD">
        <w:rPr>
          <w:rFonts w:ascii="Times New Roman" w:eastAsia="Calibri" w:hAnsi="Times New Roman" w:cs="Times New Roman"/>
          <w:sz w:val="24"/>
          <w:szCs w:val="24"/>
        </w:rPr>
        <w:t>, стоимость услуг по которому на дату подачи заявления составляет 1</w:t>
      </w:r>
      <w:r w:rsidR="00F7283D" w:rsidRPr="005657FD">
        <w:rPr>
          <w:rFonts w:ascii="Times New Roman" w:eastAsia="Calibri" w:hAnsi="Times New Roman" w:cs="Times New Roman"/>
          <w:sz w:val="24"/>
          <w:szCs w:val="24"/>
        </w:rPr>
        <w:t>25</w:t>
      </w:r>
      <w:r w:rsidRPr="005657FD">
        <w:rPr>
          <w:rFonts w:ascii="Times New Roman" w:eastAsia="Calibri" w:hAnsi="Times New Roman" w:cs="Times New Roman"/>
          <w:sz w:val="24"/>
          <w:szCs w:val="24"/>
        </w:rPr>
        <w:t xml:space="preserve"> 000 руб. и должна быть взыскана с </w:t>
      </w:r>
      <w:r w:rsidR="00F7283D" w:rsidRPr="005657FD">
        <w:rPr>
          <w:rFonts w:ascii="Times New Roman" w:eastAsia="Calibri" w:hAnsi="Times New Roman" w:cs="Times New Roman"/>
          <w:sz w:val="24"/>
          <w:szCs w:val="24"/>
        </w:rPr>
        <w:t xml:space="preserve">Центральной электронной таможни </w:t>
      </w:r>
      <w:r w:rsidRPr="005657FD">
        <w:rPr>
          <w:rFonts w:ascii="Times New Roman" w:eastAsia="Calibri" w:hAnsi="Times New Roman" w:cs="Times New Roman"/>
          <w:sz w:val="24"/>
          <w:szCs w:val="24"/>
        </w:rPr>
        <w:t xml:space="preserve">в качестве компенсации Истцу его судебных издержек. </w:t>
      </w:r>
    </w:p>
    <w:p w14:paraId="050B2580" w14:textId="77777777" w:rsidR="00891E41" w:rsidRPr="005657FD" w:rsidRDefault="00891E41" w:rsidP="005101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4B8626" w14:textId="42A654F4" w:rsidR="005101E9" w:rsidRPr="005657FD" w:rsidRDefault="005101E9" w:rsidP="005101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7F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основании изложенного, </w:t>
      </w:r>
    </w:p>
    <w:p w14:paraId="0215FEAB" w14:textId="77777777" w:rsidR="0027236B" w:rsidRPr="005657FD" w:rsidRDefault="0027236B" w:rsidP="005101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66506C" w14:textId="0F0CB36D" w:rsidR="005101E9" w:rsidRPr="005657FD" w:rsidRDefault="005101E9" w:rsidP="005101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57FD">
        <w:rPr>
          <w:rFonts w:ascii="Times New Roman" w:eastAsia="Calibri" w:hAnsi="Times New Roman" w:cs="Times New Roman"/>
          <w:sz w:val="24"/>
          <w:szCs w:val="24"/>
        </w:rPr>
        <w:t>ПРОШУ:</w:t>
      </w:r>
    </w:p>
    <w:p w14:paraId="754C1D42" w14:textId="77777777" w:rsidR="00891E41" w:rsidRPr="005657FD" w:rsidRDefault="00891E41" w:rsidP="005101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A28194C" w14:textId="4DAD139B" w:rsidR="005101E9" w:rsidRPr="005657FD" w:rsidRDefault="005101E9" w:rsidP="005101E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7FD">
        <w:rPr>
          <w:rFonts w:ascii="Times New Roman" w:eastAsia="Calibri" w:hAnsi="Times New Roman" w:cs="Times New Roman"/>
          <w:sz w:val="24"/>
          <w:szCs w:val="24"/>
        </w:rPr>
        <w:t xml:space="preserve">Признать незаконным решение </w:t>
      </w:r>
      <w:r w:rsidR="0027236B" w:rsidRPr="005657FD">
        <w:rPr>
          <w:rFonts w:ascii="Times New Roman" w:eastAsia="Calibri" w:hAnsi="Times New Roman" w:cs="Times New Roman"/>
          <w:sz w:val="24"/>
          <w:szCs w:val="24"/>
        </w:rPr>
        <w:t xml:space="preserve">Центральной электронной таможни Центрального таможенного управления Федеральной таможенной службы </w:t>
      </w:r>
      <w:r w:rsidRPr="005657F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7236B" w:rsidRPr="005657FD">
        <w:rPr>
          <w:rFonts w:ascii="Times New Roman" w:eastAsia="Calibri" w:hAnsi="Times New Roman" w:cs="Times New Roman"/>
          <w:sz w:val="24"/>
          <w:szCs w:val="24"/>
        </w:rPr>
        <w:t>01</w:t>
      </w:r>
      <w:r w:rsidRPr="005657FD">
        <w:rPr>
          <w:rFonts w:ascii="Times New Roman" w:eastAsia="Calibri" w:hAnsi="Times New Roman" w:cs="Times New Roman"/>
          <w:sz w:val="24"/>
          <w:szCs w:val="24"/>
        </w:rPr>
        <w:t>.12.202</w:t>
      </w:r>
      <w:r w:rsidR="0027236B" w:rsidRPr="005657FD">
        <w:rPr>
          <w:rFonts w:ascii="Times New Roman" w:eastAsia="Calibri" w:hAnsi="Times New Roman" w:cs="Times New Roman"/>
          <w:sz w:val="24"/>
          <w:szCs w:val="24"/>
        </w:rPr>
        <w:t>2</w:t>
      </w:r>
      <w:r w:rsidRPr="005657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4A4D" w:rsidRPr="005657FD">
        <w:rPr>
          <w:rFonts w:ascii="Times New Roman" w:eastAsia="Calibri" w:hAnsi="Times New Roman" w:cs="Times New Roman"/>
          <w:sz w:val="24"/>
          <w:szCs w:val="24"/>
        </w:rPr>
        <w:t>о внесении изменений в сведения, заявленные в декларации на товары №</w:t>
      </w:r>
      <w:r w:rsidR="00813FB6">
        <w:rPr>
          <w:rFonts w:ascii="Times New Roman" w:eastAsia="Calibri" w:hAnsi="Times New Roman" w:cs="Times New Roman"/>
          <w:sz w:val="24"/>
          <w:szCs w:val="24"/>
        </w:rPr>
        <w:t>1</w:t>
      </w:r>
      <w:r w:rsidR="00C94A4D" w:rsidRPr="005657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5F5F30" w14:textId="42C1A38F" w:rsidR="005101E9" w:rsidRPr="005657FD" w:rsidRDefault="005101E9" w:rsidP="005101E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7FD">
        <w:rPr>
          <w:rFonts w:ascii="Times New Roman" w:eastAsia="Calibri" w:hAnsi="Times New Roman" w:cs="Times New Roman"/>
          <w:sz w:val="24"/>
          <w:szCs w:val="24"/>
        </w:rPr>
        <w:t xml:space="preserve">Обязать </w:t>
      </w:r>
      <w:r w:rsidR="00A67F88" w:rsidRPr="005657FD">
        <w:rPr>
          <w:rFonts w:ascii="Times New Roman" w:eastAsia="Calibri" w:hAnsi="Times New Roman" w:cs="Times New Roman"/>
          <w:sz w:val="24"/>
          <w:szCs w:val="24"/>
        </w:rPr>
        <w:t>Центральн</w:t>
      </w:r>
      <w:r w:rsidR="00A67F88">
        <w:rPr>
          <w:rFonts w:ascii="Times New Roman" w:eastAsia="Calibri" w:hAnsi="Times New Roman" w:cs="Times New Roman"/>
          <w:sz w:val="24"/>
          <w:szCs w:val="24"/>
        </w:rPr>
        <w:t>ую</w:t>
      </w:r>
      <w:r w:rsidR="00A67F88" w:rsidRPr="005657FD">
        <w:rPr>
          <w:rFonts w:ascii="Times New Roman" w:eastAsia="Calibri" w:hAnsi="Times New Roman" w:cs="Times New Roman"/>
          <w:sz w:val="24"/>
          <w:szCs w:val="24"/>
        </w:rPr>
        <w:t xml:space="preserve"> электронн</w:t>
      </w:r>
      <w:r w:rsidR="00A67F88">
        <w:rPr>
          <w:rFonts w:ascii="Times New Roman" w:eastAsia="Calibri" w:hAnsi="Times New Roman" w:cs="Times New Roman"/>
          <w:sz w:val="24"/>
          <w:szCs w:val="24"/>
        </w:rPr>
        <w:t>ую</w:t>
      </w:r>
      <w:r w:rsidR="00A67F88" w:rsidRPr="005657FD">
        <w:rPr>
          <w:rFonts w:ascii="Times New Roman" w:eastAsia="Calibri" w:hAnsi="Times New Roman" w:cs="Times New Roman"/>
          <w:sz w:val="24"/>
          <w:szCs w:val="24"/>
        </w:rPr>
        <w:t xml:space="preserve"> таможн</w:t>
      </w:r>
      <w:r w:rsidR="00A67F88">
        <w:rPr>
          <w:rFonts w:ascii="Times New Roman" w:eastAsia="Calibri" w:hAnsi="Times New Roman" w:cs="Times New Roman"/>
          <w:sz w:val="24"/>
          <w:szCs w:val="24"/>
        </w:rPr>
        <w:t>ю</w:t>
      </w:r>
      <w:r w:rsidR="00A67F88" w:rsidRPr="005657FD">
        <w:rPr>
          <w:rFonts w:ascii="Times New Roman" w:eastAsia="Calibri" w:hAnsi="Times New Roman" w:cs="Times New Roman"/>
          <w:sz w:val="24"/>
          <w:szCs w:val="24"/>
        </w:rPr>
        <w:t xml:space="preserve"> Центрального таможенного управления Федеральной таможенной службы </w:t>
      </w:r>
      <w:r w:rsidRPr="005657FD">
        <w:rPr>
          <w:rFonts w:ascii="Times New Roman" w:eastAsia="Calibri" w:hAnsi="Times New Roman" w:cs="Times New Roman"/>
          <w:sz w:val="24"/>
          <w:szCs w:val="24"/>
        </w:rPr>
        <w:t>устранить допущенные нарушения прав и законных интересов заявителя путем принятия решения о возврате Обществу с ограниченной ответственностью излишне взысканны</w:t>
      </w:r>
      <w:r w:rsidR="007D49F6" w:rsidRPr="005657FD">
        <w:rPr>
          <w:rFonts w:ascii="Times New Roman" w:eastAsia="Calibri" w:hAnsi="Times New Roman" w:cs="Times New Roman"/>
          <w:sz w:val="24"/>
          <w:szCs w:val="24"/>
        </w:rPr>
        <w:t>й</w:t>
      </w:r>
      <w:r w:rsidRPr="005657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49F6" w:rsidRPr="005657FD">
        <w:rPr>
          <w:rFonts w:ascii="Times New Roman" w:eastAsia="Calibri" w:hAnsi="Times New Roman" w:cs="Times New Roman"/>
          <w:sz w:val="24"/>
          <w:szCs w:val="24"/>
        </w:rPr>
        <w:t xml:space="preserve">налог на добавленную стоимость на общую сумму 472 682 рублей 26 копеек в </w:t>
      </w:r>
      <w:r w:rsidRPr="005657FD">
        <w:rPr>
          <w:rFonts w:ascii="Times New Roman" w:eastAsia="Calibri" w:hAnsi="Times New Roman" w:cs="Times New Roman"/>
          <w:sz w:val="24"/>
          <w:szCs w:val="24"/>
        </w:rPr>
        <w:t>установленном законом порядке и сроки.</w:t>
      </w:r>
    </w:p>
    <w:p w14:paraId="31673CEE" w14:textId="022FA356" w:rsidR="007D49F6" w:rsidRPr="005657FD" w:rsidRDefault="007D49F6" w:rsidP="005101E9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7FD">
        <w:rPr>
          <w:rFonts w:ascii="Times New Roman" w:eastAsia="Calibri" w:hAnsi="Times New Roman" w:cs="Times New Roman"/>
          <w:sz w:val="24"/>
          <w:szCs w:val="24"/>
        </w:rPr>
        <w:t xml:space="preserve">Взыскать с Центральной электронной таможни Центрального таможенного управления Федеральной таможенной службы судебные </w:t>
      </w:r>
      <w:r w:rsidR="00F7283D" w:rsidRPr="005657FD">
        <w:rPr>
          <w:rFonts w:ascii="Times New Roman" w:eastAsia="Calibri" w:hAnsi="Times New Roman" w:cs="Times New Roman"/>
          <w:sz w:val="24"/>
          <w:szCs w:val="24"/>
        </w:rPr>
        <w:t>издержки</w:t>
      </w:r>
      <w:r w:rsidR="00296E34" w:rsidRPr="005657FD">
        <w:rPr>
          <w:rFonts w:ascii="Times New Roman" w:eastAsia="Calibri" w:hAnsi="Times New Roman" w:cs="Times New Roman"/>
          <w:sz w:val="24"/>
          <w:szCs w:val="24"/>
        </w:rPr>
        <w:t xml:space="preserve"> на оплату услуг представителей</w:t>
      </w:r>
      <w:r w:rsidR="00F7283D" w:rsidRPr="005657FD">
        <w:rPr>
          <w:rFonts w:ascii="Times New Roman" w:eastAsia="Calibri" w:hAnsi="Times New Roman" w:cs="Times New Roman"/>
          <w:sz w:val="24"/>
          <w:szCs w:val="24"/>
        </w:rPr>
        <w:t xml:space="preserve"> в размере 125 000 рублей</w:t>
      </w:r>
      <w:r w:rsidR="00296E34" w:rsidRPr="005657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D38177" w14:textId="77777777" w:rsidR="005101E9" w:rsidRPr="005657FD" w:rsidRDefault="005101E9" w:rsidP="005101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1A8194" w14:textId="77777777" w:rsidR="005101E9" w:rsidRPr="005657FD" w:rsidRDefault="005101E9" w:rsidP="005101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7FD">
        <w:rPr>
          <w:rFonts w:ascii="Times New Roman" w:eastAsia="Calibri" w:hAnsi="Times New Roman" w:cs="Times New Roman"/>
          <w:sz w:val="24"/>
          <w:szCs w:val="24"/>
        </w:rPr>
        <w:tab/>
        <w:t>Приложения:</w:t>
      </w:r>
    </w:p>
    <w:p w14:paraId="74E9F250" w14:textId="77777777" w:rsidR="005101E9" w:rsidRPr="005657FD" w:rsidRDefault="005101E9" w:rsidP="005101E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7FD">
        <w:rPr>
          <w:rFonts w:ascii="Times New Roman" w:eastAsia="Calibri" w:hAnsi="Times New Roman" w:cs="Times New Roman"/>
          <w:sz w:val="24"/>
          <w:szCs w:val="24"/>
        </w:rPr>
        <w:t>Квитанция об оплате госпошлины;</w:t>
      </w:r>
    </w:p>
    <w:p w14:paraId="4E01E850" w14:textId="77777777" w:rsidR="005101E9" w:rsidRPr="005657FD" w:rsidRDefault="005101E9" w:rsidP="005101E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7FD">
        <w:rPr>
          <w:rFonts w:ascii="Times New Roman" w:eastAsia="Calibri" w:hAnsi="Times New Roman" w:cs="Times New Roman"/>
          <w:sz w:val="24"/>
          <w:szCs w:val="24"/>
        </w:rPr>
        <w:t>Доказательства об отправке заявления</w:t>
      </w:r>
      <w:r w:rsidRPr="005657FD">
        <w:t xml:space="preserve"> </w:t>
      </w:r>
      <w:r w:rsidRPr="005657FD">
        <w:rPr>
          <w:rFonts w:ascii="Times New Roman" w:eastAsia="Calibri" w:hAnsi="Times New Roman" w:cs="Times New Roman"/>
          <w:sz w:val="24"/>
          <w:szCs w:val="24"/>
        </w:rPr>
        <w:t>органу, решение которого оспаривается;</w:t>
      </w:r>
    </w:p>
    <w:p w14:paraId="3A3A2BA4" w14:textId="25B54D45" w:rsidR="005101E9" w:rsidRPr="005657FD" w:rsidRDefault="006D0BE3" w:rsidP="006D0BE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7FD">
        <w:rPr>
          <w:rFonts w:ascii="Times New Roman" w:eastAsia="Calibri" w:hAnsi="Times New Roman" w:cs="Times New Roman"/>
          <w:sz w:val="24"/>
          <w:szCs w:val="24"/>
        </w:rPr>
        <w:t>Копия конверта письма Центральной электронной таможни, акта и решения от 01.12.2022 о внесении изменений в сведения, заявленные в декларации на товары №</w:t>
      </w:r>
      <w:r w:rsidR="00813FB6">
        <w:rPr>
          <w:rFonts w:ascii="Times New Roman" w:eastAsia="Calibri" w:hAnsi="Times New Roman" w:cs="Times New Roman"/>
          <w:sz w:val="24"/>
          <w:szCs w:val="24"/>
        </w:rPr>
        <w:t>1</w:t>
      </w:r>
      <w:r w:rsidRPr="005657F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7D6C6A9" w14:textId="34CBC697" w:rsidR="006D0BE3" w:rsidRPr="005657FD" w:rsidRDefault="005101E9" w:rsidP="006D0BE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7FD">
        <w:rPr>
          <w:rFonts w:ascii="Times New Roman" w:eastAsia="Calibri" w:hAnsi="Times New Roman" w:cs="Times New Roman"/>
          <w:sz w:val="24"/>
          <w:szCs w:val="24"/>
        </w:rPr>
        <w:t>Декларация на товар</w:t>
      </w:r>
      <w:r w:rsidR="006D0BE3" w:rsidRPr="005657FD">
        <w:rPr>
          <w:rFonts w:ascii="Times New Roman" w:eastAsia="Calibri" w:hAnsi="Times New Roman" w:cs="Times New Roman"/>
          <w:sz w:val="24"/>
          <w:szCs w:val="24"/>
        </w:rPr>
        <w:t>ы</w:t>
      </w:r>
      <w:r w:rsidRPr="005657FD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813FB6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C44FE5" w:rsidRPr="005657F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08F9E9B" w14:textId="40DA22AC" w:rsidR="00C44FE5" w:rsidRPr="005657FD" w:rsidRDefault="00C44FE5" w:rsidP="00C44FE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7FD">
        <w:rPr>
          <w:rFonts w:ascii="Times New Roman" w:eastAsia="Calibri" w:hAnsi="Times New Roman" w:cs="Times New Roman"/>
          <w:sz w:val="24"/>
          <w:szCs w:val="24"/>
        </w:rPr>
        <w:t>Корректировка декларации на товары №</w:t>
      </w:r>
      <w:r w:rsidR="00813FB6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5657F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8F5E18E" w14:textId="77777777" w:rsidR="00C44FE5" w:rsidRPr="005657FD" w:rsidRDefault="00C44FE5" w:rsidP="00C44FE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7FD">
        <w:rPr>
          <w:rFonts w:ascii="Times New Roman" w:eastAsia="Calibri" w:hAnsi="Times New Roman" w:cs="Times New Roman"/>
          <w:sz w:val="24"/>
          <w:szCs w:val="24"/>
        </w:rPr>
        <w:t xml:space="preserve">Служебные отметки;                            </w:t>
      </w:r>
    </w:p>
    <w:p w14:paraId="7BDAC878" w14:textId="77777777" w:rsidR="00C44FE5" w:rsidRPr="005657FD" w:rsidRDefault="00C44FE5" w:rsidP="00C44FE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657FD">
        <w:rPr>
          <w:rFonts w:ascii="Times New Roman" w:eastAsia="Calibri" w:hAnsi="Times New Roman" w:cs="Times New Roman"/>
          <w:sz w:val="24"/>
          <w:szCs w:val="24"/>
        </w:rPr>
        <w:t>Доверенность на представителя;</w:t>
      </w:r>
    </w:p>
    <w:p w14:paraId="1349932A" w14:textId="30283AC8" w:rsidR="00C44FE5" w:rsidRPr="005657FD" w:rsidRDefault="00C44FE5" w:rsidP="00C44FE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7FD">
        <w:rPr>
          <w:rFonts w:ascii="Times New Roman" w:eastAsia="Calibri" w:hAnsi="Times New Roman" w:cs="Times New Roman"/>
          <w:sz w:val="24"/>
          <w:szCs w:val="24"/>
        </w:rPr>
        <w:t>Копия диплома о высшем образовании представителя;</w:t>
      </w:r>
    </w:p>
    <w:p w14:paraId="6C4409E5" w14:textId="76A5B690" w:rsidR="00B61C13" w:rsidRPr="005657FD" w:rsidRDefault="00B61C13" w:rsidP="00CA14E0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7FD">
        <w:rPr>
          <w:rFonts w:ascii="Times New Roman" w:eastAsia="Calibri" w:hAnsi="Times New Roman" w:cs="Times New Roman"/>
          <w:sz w:val="24"/>
          <w:szCs w:val="24"/>
        </w:rPr>
        <w:t>Копия соглашения об оказании юридической помощи</w:t>
      </w:r>
      <w:r w:rsidR="00CA14E0" w:rsidRPr="005657FD">
        <w:rPr>
          <w:rFonts w:ascii="Times New Roman" w:eastAsia="Calibri" w:hAnsi="Times New Roman" w:cs="Times New Roman"/>
          <w:sz w:val="24"/>
          <w:szCs w:val="24"/>
        </w:rPr>
        <w:t>, платежное поручени</w:t>
      </w:r>
      <w:r w:rsidR="00364C3D" w:rsidRPr="005657FD">
        <w:rPr>
          <w:rFonts w:ascii="Times New Roman" w:eastAsia="Calibri" w:hAnsi="Times New Roman" w:cs="Times New Roman"/>
          <w:sz w:val="24"/>
          <w:szCs w:val="24"/>
        </w:rPr>
        <w:t xml:space="preserve">е № </w:t>
      </w:r>
      <w:r w:rsidR="00262AAB" w:rsidRPr="005657FD">
        <w:rPr>
          <w:rFonts w:ascii="Times New Roman" w:eastAsia="Calibri" w:hAnsi="Times New Roman" w:cs="Times New Roman"/>
          <w:sz w:val="24"/>
          <w:szCs w:val="24"/>
        </w:rPr>
        <w:t>30</w:t>
      </w:r>
      <w:r w:rsidR="00CA14E0" w:rsidRPr="005657FD">
        <w:rPr>
          <w:rFonts w:ascii="Times New Roman" w:eastAsia="Calibri" w:hAnsi="Times New Roman" w:cs="Times New Roman"/>
          <w:sz w:val="24"/>
          <w:szCs w:val="24"/>
        </w:rPr>
        <w:t xml:space="preserve"> и счет</w:t>
      </w:r>
      <w:r w:rsidR="00364C3D" w:rsidRPr="005657FD">
        <w:rPr>
          <w:rFonts w:ascii="Times New Roman" w:eastAsia="Calibri" w:hAnsi="Times New Roman" w:cs="Times New Roman"/>
          <w:sz w:val="24"/>
          <w:szCs w:val="24"/>
        </w:rPr>
        <w:t xml:space="preserve"> от 01.02.2023</w:t>
      </w:r>
      <w:r w:rsidR="00CA14E0" w:rsidRPr="005657F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999E57F" w14:textId="22F81380" w:rsidR="00D61DE3" w:rsidRPr="005657FD" w:rsidRDefault="00D61DE3" w:rsidP="00C44FE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7FD">
        <w:rPr>
          <w:rFonts w:ascii="Times New Roman" w:eastAsia="Calibri" w:hAnsi="Times New Roman" w:cs="Times New Roman"/>
          <w:sz w:val="24"/>
          <w:szCs w:val="24"/>
        </w:rPr>
        <w:t>Выписка из ЕГРЮЛ.</w:t>
      </w:r>
    </w:p>
    <w:p w14:paraId="2210D351" w14:textId="77777777" w:rsidR="00D61DE3" w:rsidRPr="005657FD" w:rsidRDefault="00D61DE3" w:rsidP="00D61DE3">
      <w:pPr>
        <w:pStyle w:val="a8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595BD6" w14:textId="12056024" w:rsidR="005101E9" w:rsidRPr="005657FD" w:rsidRDefault="00403E84" w:rsidP="00510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128680932"/>
      <w:r>
        <w:rPr>
          <w:rFonts w:ascii="Times New Roman" w:hAnsi="Times New Roman" w:cs="Times New Roman"/>
          <w:sz w:val="24"/>
          <w:szCs w:val="24"/>
        </w:rPr>
        <w:t xml:space="preserve">Представитель ООО                </w:t>
      </w:r>
      <w:r w:rsidR="005101E9" w:rsidRPr="005657FD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_____________/Городилов Н.С./</w:t>
      </w:r>
      <w:bookmarkEnd w:id="2"/>
    </w:p>
    <w:bookmarkEnd w:id="3"/>
    <w:p w14:paraId="5DF36009" w14:textId="77777777" w:rsidR="00FD7208" w:rsidRPr="005657FD" w:rsidRDefault="00FD7208"/>
    <w:sectPr w:rsidR="00FD7208" w:rsidRPr="005657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4F471" w14:textId="77777777" w:rsidR="00022D22" w:rsidRDefault="00022D22" w:rsidP="00BC20B6">
      <w:pPr>
        <w:spacing w:after="0" w:line="240" w:lineRule="auto"/>
      </w:pPr>
      <w:r>
        <w:separator/>
      </w:r>
    </w:p>
  </w:endnote>
  <w:endnote w:type="continuationSeparator" w:id="0">
    <w:p w14:paraId="089CF956" w14:textId="77777777" w:rsidR="00022D22" w:rsidRDefault="00022D22" w:rsidP="00BC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20FA7" w14:textId="77777777" w:rsidR="00290975" w:rsidRDefault="0029097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06690"/>
      <w:docPartObj>
        <w:docPartGallery w:val="Page Numbers (Bottom of Page)"/>
        <w:docPartUnique/>
      </w:docPartObj>
    </w:sdtPr>
    <w:sdtEndPr/>
    <w:sdtContent>
      <w:p w14:paraId="1B7760BB" w14:textId="1B2342F4" w:rsidR="0005448A" w:rsidRDefault="00BB64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76A">
          <w:rPr>
            <w:noProof/>
          </w:rPr>
          <w:t>3</w:t>
        </w:r>
        <w:r>
          <w:fldChar w:fldCharType="end"/>
        </w:r>
      </w:p>
    </w:sdtContent>
  </w:sdt>
  <w:p w14:paraId="4DC69DFB" w14:textId="77777777" w:rsidR="0005448A" w:rsidRDefault="00022D2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ACD72" w14:textId="77777777" w:rsidR="00290975" w:rsidRDefault="002909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299EC" w14:textId="77777777" w:rsidR="00022D22" w:rsidRDefault="00022D22" w:rsidP="00BC20B6">
      <w:pPr>
        <w:spacing w:after="0" w:line="240" w:lineRule="auto"/>
      </w:pPr>
      <w:r>
        <w:separator/>
      </w:r>
    </w:p>
  </w:footnote>
  <w:footnote w:type="continuationSeparator" w:id="0">
    <w:p w14:paraId="1C43726F" w14:textId="77777777" w:rsidR="00022D22" w:rsidRDefault="00022D22" w:rsidP="00BC2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9A060" w14:textId="317A3F59" w:rsidR="00290975" w:rsidRDefault="00022D22">
    <w:pPr>
      <w:pStyle w:val="a4"/>
    </w:pPr>
    <w:r>
      <w:rPr>
        <w:noProof/>
      </w:rPr>
      <w:pict w14:anchorId="477A14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08047" o:spid="_x0000_s2050" type="#_x0000_t136" style="position:absolute;margin-left:0;margin-top:0;width:467.7pt;height:73.85pt;z-index:-251655168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A36D6" w14:textId="5E979E11" w:rsidR="0005448A" w:rsidRDefault="00022D22" w:rsidP="0005448A">
    <w:pPr>
      <w:pStyle w:val="a4"/>
    </w:pPr>
    <w:r>
      <w:rPr>
        <w:noProof/>
      </w:rPr>
      <w:pict w14:anchorId="421945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08048" o:spid="_x0000_s2051" type="#_x0000_t136" style="position:absolute;margin-left:0;margin-top:0;width:467.7pt;height:73.85pt;z-index:-251653120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  <w10:wrap anchorx="margin" anchory="margin"/>
        </v:shape>
      </w:pict>
    </w:r>
  </w:p>
  <w:p w14:paraId="136675CE" w14:textId="77777777" w:rsidR="0005448A" w:rsidRDefault="00022D2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22873" w14:textId="6DF306CB" w:rsidR="00290975" w:rsidRDefault="00022D22">
    <w:pPr>
      <w:pStyle w:val="a4"/>
    </w:pPr>
    <w:r>
      <w:rPr>
        <w:noProof/>
      </w:rPr>
      <w:pict w14:anchorId="0E6C5B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08046" o:spid="_x0000_s2049" type="#_x0000_t136" style="position:absolute;margin-left:0;margin-top:0;width:467.7pt;height:73.85pt;z-index:-251657216;mso-position-horizontal:center;mso-position-horizontal-relative:margin;mso-position-vertical:center;mso-position-vertical-relative:margin" o:allowincell="f" fillcolor="#c89a9a" stroked="f">
          <v:textpath style="font-family:&quot;Calibri&quot;;font-size:1pt" string="https://msk-legal.r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F43FB"/>
    <w:multiLevelType w:val="hybridMultilevel"/>
    <w:tmpl w:val="68FE3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8229C"/>
    <w:multiLevelType w:val="hybridMultilevel"/>
    <w:tmpl w:val="DCBEE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122E0"/>
    <w:multiLevelType w:val="hybridMultilevel"/>
    <w:tmpl w:val="5BD46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1224C"/>
    <w:multiLevelType w:val="hybridMultilevel"/>
    <w:tmpl w:val="03843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E9"/>
    <w:rsid w:val="00022D22"/>
    <w:rsid w:val="000E2CE0"/>
    <w:rsid w:val="000E415C"/>
    <w:rsid w:val="001518FB"/>
    <w:rsid w:val="00186C79"/>
    <w:rsid w:val="001B7FF1"/>
    <w:rsid w:val="002622C9"/>
    <w:rsid w:val="00262AAB"/>
    <w:rsid w:val="0027236B"/>
    <w:rsid w:val="00290975"/>
    <w:rsid w:val="00296E34"/>
    <w:rsid w:val="002C51FE"/>
    <w:rsid w:val="002F1C90"/>
    <w:rsid w:val="00316147"/>
    <w:rsid w:val="003515DC"/>
    <w:rsid w:val="00364C3D"/>
    <w:rsid w:val="003C118B"/>
    <w:rsid w:val="003C4F02"/>
    <w:rsid w:val="003E73E4"/>
    <w:rsid w:val="00403E84"/>
    <w:rsid w:val="004531F2"/>
    <w:rsid w:val="005101E9"/>
    <w:rsid w:val="005657FD"/>
    <w:rsid w:val="00583B8E"/>
    <w:rsid w:val="00652FCE"/>
    <w:rsid w:val="006D0BE3"/>
    <w:rsid w:val="00771EB2"/>
    <w:rsid w:val="00790928"/>
    <w:rsid w:val="007A2BD2"/>
    <w:rsid w:val="007D49F6"/>
    <w:rsid w:val="00802E13"/>
    <w:rsid w:val="00813FB6"/>
    <w:rsid w:val="00835306"/>
    <w:rsid w:val="00891E41"/>
    <w:rsid w:val="00896501"/>
    <w:rsid w:val="00932ECB"/>
    <w:rsid w:val="00966535"/>
    <w:rsid w:val="00977DF9"/>
    <w:rsid w:val="009A4B25"/>
    <w:rsid w:val="00A07A6F"/>
    <w:rsid w:val="00A67F88"/>
    <w:rsid w:val="00AB0CC6"/>
    <w:rsid w:val="00B13277"/>
    <w:rsid w:val="00B40C6C"/>
    <w:rsid w:val="00B50A09"/>
    <w:rsid w:val="00B61504"/>
    <w:rsid w:val="00B61C13"/>
    <w:rsid w:val="00B9221D"/>
    <w:rsid w:val="00BB276A"/>
    <w:rsid w:val="00BB64E8"/>
    <w:rsid w:val="00BC20B6"/>
    <w:rsid w:val="00C13A44"/>
    <w:rsid w:val="00C44FE5"/>
    <w:rsid w:val="00C75A5B"/>
    <w:rsid w:val="00C8144D"/>
    <w:rsid w:val="00C81F23"/>
    <w:rsid w:val="00C85564"/>
    <w:rsid w:val="00C94A4D"/>
    <w:rsid w:val="00CA14E0"/>
    <w:rsid w:val="00CB483A"/>
    <w:rsid w:val="00D03A35"/>
    <w:rsid w:val="00D61DE3"/>
    <w:rsid w:val="00E20C1D"/>
    <w:rsid w:val="00EC46E8"/>
    <w:rsid w:val="00ED0B48"/>
    <w:rsid w:val="00F40C43"/>
    <w:rsid w:val="00F46110"/>
    <w:rsid w:val="00F7283D"/>
    <w:rsid w:val="00FC57E9"/>
    <w:rsid w:val="00F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014C491"/>
  <w15:chartTrackingRefBased/>
  <w15:docId w15:val="{820EA327-B838-4C3D-9D8D-D3493E47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1E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1E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1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01E9"/>
  </w:style>
  <w:style w:type="paragraph" w:styleId="a6">
    <w:name w:val="footer"/>
    <w:basedOn w:val="a"/>
    <w:link w:val="a7"/>
    <w:uiPriority w:val="99"/>
    <w:unhideWhenUsed/>
    <w:rsid w:val="0051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01E9"/>
  </w:style>
  <w:style w:type="paragraph" w:styleId="a8">
    <w:name w:val="List Paragraph"/>
    <w:basedOn w:val="a"/>
    <w:uiPriority w:val="34"/>
    <w:qFormat/>
    <w:rsid w:val="005101E9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BC20B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C20B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C20B6"/>
    <w:rPr>
      <w:vertAlign w:val="superscript"/>
    </w:rPr>
  </w:style>
  <w:style w:type="table" w:styleId="ac">
    <w:name w:val="Table Grid"/>
    <w:basedOn w:val="a1"/>
    <w:uiPriority w:val="39"/>
    <w:rsid w:val="00CB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msk-lega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sk-lega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A0347-6A4C-48B8-92C6-40A31410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Zlovred</dc:creator>
  <cp:keywords/>
  <dc:description/>
  <cp:lastModifiedBy>Владислав</cp:lastModifiedBy>
  <cp:revision>13</cp:revision>
  <cp:lastPrinted>2023-02-06T17:08:00Z</cp:lastPrinted>
  <dcterms:created xsi:type="dcterms:W3CDTF">2023-02-06T11:53:00Z</dcterms:created>
  <dcterms:modified xsi:type="dcterms:W3CDTF">2024-07-15T15:12:00Z</dcterms:modified>
</cp:coreProperties>
</file>