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73" w:rsidRPr="00876DE7" w:rsidRDefault="00346A79" w:rsidP="00F86773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ru-RU"/>
        </w:rPr>
      </w:pPr>
      <w:r w:rsidRPr="00876DE7">
        <w:rPr>
          <w:rFonts w:ascii="Arial" w:eastAsia="Times New Roman" w:hAnsi="Arial" w:cs="Arial"/>
          <w:sz w:val="25"/>
          <w:szCs w:val="25"/>
          <w:lang w:eastAsia="ru-RU"/>
        </w:rPr>
        <w:t xml:space="preserve">В </w:t>
      </w:r>
      <w:r w:rsidR="00ED110E">
        <w:rPr>
          <w:rFonts w:ascii="Arial" w:eastAsia="Times New Roman" w:hAnsi="Arial" w:cs="Arial"/>
          <w:sz w:val="25"/>
          <w:szCs w:val="25"/>
          <w:lang w:eastAsia="ru-RU"/>
        </w:rPr>
        <w:t>Судебную коллегию по уголовным делам</w:t>
      </w:r>
    </w:p>
    <w:p w:rsidR="00346A79" w:rsidRPr="00ED110E" w:rsidRDefault="00ED110E" w:rsidP="00F86773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ru-RU"/>
        </w:rPr>
      </w:pPr>
      <w:r w:rsidRPr="00ED110E">
        <w:rPr>
          <w:rFonts w:ascii="Arial" w:eastAsia="Times New Roman" w:hAnsi="Arial" w:cs="Arial"/>
          <w:sz w:val="25"/>
          <w:szCs w:val="25"/>
          <w:lang w:eastAsia="ru-RU"/>
        </w:rPr>
        <w:t>Верховного Суда Российской Федерации</w:t>
      </w:r>
    </w:p>
    <w:p w:rsidR="00F86773" w:rsidRPr="00D34B0E" w:rsidRDefault="00F86773" w:rsidP="00F86773">
      <w:pPr>
        <w:spacing w:after="0" w:line="240" w:lineRule="auto"/>
        <w:jc w:val="right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F86773" w:rsidRPr="00F86773" w:rsidRDefault="000B1A78" w:rsidP="00F8677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от </w:t>
      </w:r>
      <w:r w:rsidR="00346A79">
        <w:rPr>
          <w:rFonts w:ascii="Arial" w:eastAsia="Times New Roman" w:hAnsi="Arial" w:cs="Arial"/>
          <w:lang w:eastAsia="ru-RU"/>
        </w:rPr>
        <w:t>адвоката</w:t>
      </w:r>
      <w:r w:rsidR="00F86773" w:rsidRPr="00F86773">
        <w:rPr>
          <w:rFonts w:ascii="Arial" w:eastAsia="Times New Roman" w:hAnsi="Arial" w:cs="Arial"/>
          <w:lang w:eastAsia="ru-RU"/>
        </w:rPr>
        <w:t xml:space="preserve"> ___________</w:t>
      </w:r>
      <w:r>
        <w:rPr>
          <w:rFonts w:ascii="Arial" w:eastAsia="Times New Roman" w:hAnsi="Arial" w:cs="Arial"/>
          <w:lang w:eastAsia="ru-RU"/>
        </w:rPr>
        <w:t>___________</w:t>
      </w:r>
    </w:p>
    <w:p w:rsidR="00346A79" w:rsidRPr="00BB5CE8" w:rsidRDefault="00346A79" w:rsidP="00F86773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86773" w:rsidRPr="00F86773" w:rsidRDefault="00F86773" w:rsidP="00F8677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86773">
        <w:rPr>
          <w:rFonts w:ascii="Arial" w:eastAsia="Times New Roman" w:hAnsi="Arial" w:cs="Arial"/>
          <w:lang w:eastAsia="ru-RU"/>
        </w:rPr>
        <w:t>адрес: __________________________</w:t>
      </w:r>
    </w:p>
    <w:p w:rsidR="00F86773" w:rsidRPr="00BB5CE8" w:rsidRDefault="00F86773" w:rsidP="00F86773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86773" w:rsidRPr="00F86773" w:rsidRDefault="00F86773" w:rsidP="00F8677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86773">
        <w:rPr>
          <w:rFonts w:ascii="Arial" w:eastAsia="Times New Roman" w:hAnsi="Arial" w:cs="Arial"/>
          <w:lang w:eastAsia="ru-RU"/>
        </w:rPr>
        <w:t>тел.____________________________</w:t>
      </w:r>
    </w:p>
    <w:p w:rsidR="00F86773" w:rsidRPr="00BB5CE8" w:rsidRDefault="00F86773" w:rsidP="00F86773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86773" w:rsidRDefault="00F86773" w:rsidP="00346A79">
      <w:pPr>
        <w:spacing w:after="40" w:line="240" w:lineRule="auto"/>
        <w:jc w:val="right"/>
        <w:rPr>
          <w:rFonts w:ascii="Arial" w:eastAsia="Times New Roman" w:hAnsi="Arial" w:cs="Arial"/>
          <w:lang w:eastAsia="ru-RU"/>
        </w:rPr>
      </w:pPr>
      <w:r w:rsidRPr="00F86773">
        <w:rPr>
          <w:rFonts w:ascii="Arial" w:eastAsia="Times New Roman" w:hAnsi="Arial" w:cs="Arial"/>
          <w:lang w:eastAsia="ru-RU"/>
        </w:rPr>
        <w:t xml:space="preserve">в </w:t>
      </w:r>
      <w:r w:rsidR="00346A79">
        <w:rPr>
          <w:rFonts w:ascii="Arial" w:eastAsia="Times New Roman" w:hAnsi="Arial" w:cs="Arial"/>
          <w:lang w:eastAsia="ru-RU"/>
        </w:rPr>
        <w:t>защиту осужденного</w:t>
      </w:r>
      <w:r w:rsidR="00876DE7">
        <w:rPr>
          <w:rFonts w:ascii="Arial" w:eastAsia="Times New Roman" w:hAnsi="Arial" w:cs="Arial"/>
          <w:lang w:eastAsia="ru-RU"/>
        </w:rPr>
        <w:t xml:space="preserve"> Н. </w:t>
      </w:r>
      <w:r w:rsidRPr="00F86773">
        <w:rPr>
          <w:rFonts w:ascii="Arial" w:eastAsia="Times New Roman" w:hAnsi="Arial" w:cs="Arial"/>
          <w:lang w:eastAsia="ru-RU"/>
        </w:rPr>
        <w:t>__________</w:t>
      </w:r>
    </w:p>
    <w:p w:rsidR="00346A79" w:rsidRPr="00F86773" w:rsidRDefault="00346A79" w:rsidP="00F867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B1A78">
        <w:rPr>
          <w:rFonts w:ascii="Arial" w:eastAsia="Times New Roman" w:hAnsi="Arial" w:cs="Arial"/>
          <w:sz w:val="20"/>
          <w:szCs w:val="20"/>
          <w:lang w:eastAsia="ru-RU"/>
        </w:rPr>
        <w:t>(ордер на защиту прилагается)</w:t>
      </w:r>
    </w:p>
    <w:p w:rsidR="00F86773" w:rsidRPr="00346A79" w:rsidRDefault="00F86773" w:rsidP="000B1A78">
      <w:pPr>
        <w:spacing w:after="120" w:line="240" w:lineRule="auto"/>
        <w:rPr>
          <w:sz w:val="40"/>
          <w:szCs w:val="40"/>
        </w:rPr>
      </w:pPr>
    </w:p>
    <w:p w:rsidR="00F86773" w:rsidRPr="00F86773" w:rsidRDefault="00F86773" w:rsidP="00F8677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  <w:r w:rsidRPr="00F86773">
        <w:rPr>
          <w:rFonts w:ascii="Arial" w:eastAsia="Times New Roman" w:hAnsi="Arial" w:cs="Arial"/>
          <w:sz w:val="28"/>
          <w:szCs w:val="28"/>
          <w:lang w:eastAsia="ru-RU"/>
        </w:rPr>
        <w:t>КАССАЦИОННАЯ ЖАЛОБА</w:t>
      </w:r>
    </w:p>
    <w:p w:rsidR="00F86773" w:rsidRPr="00F86773" w:rsidRDefault="00F86773" w:rsidP="000B1A78">
      <w:pPr>
        <w:spacing w:after="120" w:line="240" w:lineRule="auto"/>
        <w:jc w:val="center"/>
        <w:rPr>
          <w:rFonts w:ascii="Arial" w:eastAsia="Times New Roman" w:hAnsi="Arial" w:cs="Arial"/>
          <w:lang w:eastAsia="ru-RU"/>
        </w:rPr>
      </w:pPr>
      <w:r w:rsidRPr="00F86773">
        <w:rPr>
          <w:rFonts w:ascii="Arial" w:eastAsia="Times New Roman" w:hAnsi="Arial" w:cs="Arial"/>
          <w:lang w:eastAsia="ru-RU"/>
        </w:rPr>
        <w:t>(в порядке ст. ст. 401.1 УПК РФ)</w:t>
      </w:r>
    </w:p>
    <w:p w:rsidR="00F86773" w:rsidRPr="000B1A78" w:rsidRDefault="00F86773">
      <w:pPr>
        <w:rPr>
          <w:sz w:val="16"/>
          <w:szCs w:val="16"/>
        </w:rPr>
      </w:pPr>
    </w:p>
    <w:p w:rsidR="00F60A6B" w:rsidRDefault="00931DB1" w:rsidP="000B1A78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Приговором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____________ районного суда ______________ области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27612">
        <w:rPr>
          <w:rFonts w:ascii="Arial" w:eastAsia="Times New Roman" w:hAnsi="Arial" w:cs="Arial"/>
          <w:sz w:val="24"/>
          <w:szCs w:val="24"/>
          <w:lang w:eastAsia="ru-RU"/>
        </w:rPr>
        <w:t xml:space="preserve"> генеральный директор ЗАО____________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Н.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027612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 виновным в совершении преступления, предусмотренного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876DE7" w:rsidRPr="00876DE7">
        <w:rPr>
          <w:rFonts w:ascii="Arial" w:eastAsia="Times New Roman" w:hAnsi="Arial" w:cs="Arial"/>
          <w:sz w:val="4"/>
          <w:szCs w:val="4"/>
          <w:lang w:eastAsia="ru-RU"/>
        </w:rPr>
        <w:t xml:space="preserve">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«б»,</w:t>
      </w:r>
      <w:r w:rsidRPr="00931DB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>ч.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31DB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>ст.199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УК РФ и приговорен к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двум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 xml:space="preserve">годам 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шести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месяцам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лишения свободы</w:t>
      </w:r>
      <w:r w:rsidR="00F60A6B">
        <w:rPr>
          <w:rFonts w:ascii="Arial" w:eastAsia="Times New Roman" w:hAnsi="Arial" w:cs="Arial"/>
          <w:sz w:val="24"/>
          <w:szCs w:val="24"/>
          <w:lang w:eastAsia="ru-RU"/>
        </w:rPr>
        <w:t xml:space="preserve"> с лишением права занимать руководящие должности в коммерческих организациях в течение 1 (одного) года после </w:t>
      </w:r>
      <w:r w:rsidR="000B1A78">
        <w:rPr>
          <w:rFonts w:ascii="Arial" w:eastAsia="Times New Roman" w:hAnsi="Arial" w:cs="Arial"/>
          <w:sz w:val="24"/>
          <w:szCs w:val="24"/>
          <w:lang w:eastAsia="ru-RU"/>
        </w:rPr>
        <w:t>отбытия назначенного наказания.</w:t>
      </w:r>
    </w:p>
    <w:p w:rsidR="00914DF3" w:rsidRDefault="00F60A6B" w:rsidP="000B1A78">
      <w:pPr>
        <w:spacing w:after="6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Апелляционным определением Судебной коллегии по уголовным делам _______ областного суда</w:t>
      </w:r>
      <w:r w:rsidR="00785DF5">
        <w:rPr>
          <w:rFonts w:ascii="Arial" w:eastAsia="Times New Roman" w:hAnsi="Arial" w:cs="Arial"/>
          <w:sz w:val="24"/>
          <w:szCs w:val="24"/>
          <w:lang w:eastAsia="ru-RU"/>
        </w:rPr>
        <w:t xml:space="preserve"> от «____»</w:t>
      </w:r>
      <w:r w:rsidR="00785DF5" w:rsidRPr="00785DF5">
        <w:rPr>
          <w:rFonts w:ascii="Arial" w:eastAsia="Times New Roman" w:hAnsi="Arial" w:cs="Arial"/>
          <w:sz w:val="10"/>
          <w:szCs w:val="10"/>
          <w:lang w:eastAsia="ru-RU"/>
        </w:rPr>
        <w:t xml:space="preserve"> </w:t>
      </w:r>
      <w:r w:rsidR="00785DF5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785DF5" w:rsidRPr="00785DF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785DF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85DF5" w:rsidRPr="00785DF5">
        <w:rPr>
          <w:rFonts w:ascii="Arial" w:eastAsia="Times New Roman" w:hAnsi="Arial" w:cs="Arial"/>
          <w:sz w:val="4"/>
          <w:szCs w:val="4"/>
          <w:lang w:eastAsia="ru-RU"/>
        </w:rPr>
        <w:t xml:space="preserve"> </w:t>
      </w:r>
      <w:r w:rsidR="00785DF5">
        <w:rPr>
          <w:rFonts w:ascii="Arial" w:eastAsia="Times New Roman" w:hAnsi="Arial" w:cs="Arial"/>
          <w:sz w:val="24"/>
          <w:szCs w:val="24"/>
          <w:lang w:eastAsia="ru-RU"/>
        </w:rPr>
        <w:t>____г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назначенное наказание снижено до 2 (двух) лет лишения свободы. </w:t>
      </w:r>
    </w:p>
    <w:p w:rsidR="00876DE7" w:rsidRDefault="00F60A6B" w:rsidP="00BB5CE8">
      <w:pPr>
        <w:spacing w:after="120" w:line="324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оставшейся части приговор оставлен без изменения.</w:t>
      </w:r>
    </w:p>
    <w:p w:rsidR="00785DF5" w:rsidRDefault="00785DF5" w:rsidP="00C1750A">
      <w:pPr>
        <w:spacing w:after="120" w:line="30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судьи __________ областного суда от «____»</w:t>
      </w:r>
      <w:r w:rsidRPr="00785DF5">
        <w:rPr>
          <w:rFonts w:ascii="Arial" w:eastAsia="Times New Roman" w:hAnsi="Arial" w:cs="Arial"/>
          <w:sz w:val="10"/>
          <w:szCs w:val="1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785DF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85DF5">
        <w:rPr>
          <w:rFonts w:ascii="Arial" w:eastAsia="Times New Roman" w:hAnsi="Arial" w:cs="Arial"/>
          <w:sz w:val="4"/>
          <w:szCs w:val="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___г отказано в передаче кассационной жалобы для рассмотрения в судебном заседании суда кассационной инстанции</w:t>
      </w:r>
      <w:r w:rsidRPr="00785DF5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Президиума ________ областного суда.</w:t>
      </w:r>
    </w:p>
    <w:p w:rsidR="00931DB1" w:rsidRPr="00931DB1" w:rsidRDefault="00785DF5" w:rsidP="00BB5CE8">
      <w:pPr>
        <w:spacing w:line="293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>Вместе с тем, п</w:t>
      </w:r>
      <w:r w:rsidR="00F60A6B" w:rsidRPr="00914DF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>олагаю, указанный приговор</w:t>
      </w:r>
      <w:r w:rsidR="00886829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 xml:space="preserve"> и апелляционное определение</w:t>
      </w:r>
      <w:r w:rsidR="00F60A6B" w:rsidRPr="00914DF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 xml:space="preserve"> подлеж</w:t>
      </w:r>
      <w:r w:rsidR="00886829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>а</w:t>
      </w:r>
      <w:r w:rsidR="00F60A6B" w:rsidRPr="00914DF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>т отмене в кассационном порядке по следующим основаниям:</w:t>
      </w:r>
    </w:p>
    <w:p w:rsidR="00886829" w:rsidRDefault="00F91032" w:rsidP="00C1750A">
      <w:pPr>
        <w:spacing w:after="4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Как </w:t>
      </w:r>
      <w:r w:rsidR="00C1750A">
        <w:rPr>
          <w:rFonts w:ascii="Arial" w:eastAsia="Times New Roman" w:hAnsi="Arial" w:cs="Arial"/>
          <w:sz w:val="24"/>
          <w:szCs w:val="24"/>
          <w:lang w:eastAsia="ru-RU"/>
        </w:rPr>
        <w:t>разъяснено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п.</w:t>
      </w:r>
      <w:r w:rsidR="00D34B0E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Пленума ВС РФ от 28.01.14 г, № 2 «О применении норм Главы 47.1 УПК РФ, регулирующих производство в суде кассационной инстанции»</w:t>
      </w:r>
      <w:r w:rsidR="00D34B0E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</w:p>
    <w:p w:rsidR="00F91032" w:rsidRPr="00F91032" w:rsidRDefault="00D34B0E" w:rsidP="00C1750A">
      <w:pPr>
        <w:spacing w:after="120" w:line="293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</w:rPr>
        <w:t>«</w:t>
      </w:r>
      <w:r w:rsidR="00F91032" w:rsidRPr="00F91032">
        <w:rPr>
          <w:rFonts w:ascii="Arial" w:hAnsi="Arial" w:cs="Arial"/>
          <w:i/>
          <w:sz w:val="24"/>
          <w:szCs w:val="24"/>
        </w:rPr>
        <w:t>Производство в суде кассационной инстанции, являясь важной гарантией законности судебных решений по уголовным делам и реализации конституционного права граждан на судебную защиту, предназначено для выявления и устранения допущенных органами предварительного расследования или судом в ходе предшествующего разбирательства дела существенных нарушений уголовного закона (неправильного его применения) и (или) уголовно-процессуального закона, повлиявших на исход дела, и нарушений, искажающих саму суть правосудия и смысл судебного решения как акта правосудия</w:t>
      </w:r>
      <w:r>
        <w:rPr>
          <w:rFonts w:ascii="Arial" w:hAnsi="Arial" w:cs="Arial"/>
          <w:i/>
          <w:sz w:val="24"/>
          <w:szCs w:val="24"/>
        </w:rPr>
        <w:t>»</w:t>
      </w:r>
      <w:r w:rsidR="00F91032" w:rsidRPr="00F91032">
        <w:rPr>
          <w:rFonts w:ascii="Arial" w:hAnsi="Arial" w:cs="Arial"/>
          <w:i/>
          <w:sz w:val="24"/>
          <w:szCs w:val="24"/>
        </w:rPr>
        <w:t>.</w:t>
      </w:r>
    </w:p>
    <w:p w:rsidR="00A6512A" w:rsidRDefault="00914DF3" w:rsidP="00346A79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соответствии со ст.401.1 УПК РФ суд кассационной инстанции проверяет по доводам кассационной жалобы законность приговора, вступившего в законную силу.</w:t>
      </w:r>
      <w:r w:rsidR="00A651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12A" w:rsidRPr="00A6512A">
        <w:rPr>
          <w:rFonts w:ascii="Arial" w:eastAsia="Times New Roman" w:hAnsi="Arial" w:cs="Arial"/>
          <w:i/>
          <w:sz w:val="24"/>
          <w:szCs w:val="24"/>
          <w:lang w:eastAsia="ru-RU"/>
        </w:rPr>
        <w:t>Законность приговора</w:t>
      </w:r>
      <w:r w:rsidR="00A6512A">
        <w:rPr>
          <w:rFonts w:ascii="Arial" w:eastAsia="Times New Roman" w:hAnsi="Arial" w:cs="Arial"/>
          <w:sz w:val="24"/>
          <w:szCs w:val="24"/>
          <w:lang w:eastAsia="ru-RU"/>
        </w:rPr>
        <w:t xml:space="preserve"> – это его точное соответствие установленному в УПК РФ порядку производства по уголовному делу, обязательному для всех судебных инстанций (ч.2, ст.1 УПК РФ).</w:t>
      </w:r>
    </w:p>
    <w:p w:rsidR="00914DF3" w:rsidRDefault="00BB5CE8" w:rsidP="00346A79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Таким образом, если в кассационной жалобе приведены доводы о допущенных органами расследования или судами нарушениях процессуального или материального уголовного законодательства, то, эти доводы должны быть проверены соответствующим судом кассационной инстанции. И е</w:t>
      </w:r>
      <w:r w:rsidR="00A6512A">
        <w:rPr>
          <w:rFonts w:ascii="Arial" w:eastAsia="Times New Roman" w:hAnsi="Arial" w:cs="Arial"/>
          <w:sz w:val="24"/>
          <w:szCs w:val="24"/>
          <w:lang w:eastAsia="ru-RU"/>
        </w:rPr>
        <w:t xml:space="preserve">сли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будет установлено, что </w:t>
      </w:r>
      <w:r w:rsidR="00774697">
        <w:rPr>
          <w:rFonts w:ascii="Arial" w:eastAsia="Times New Roman" w:hAnsi="Arial" w:cs="Arial"/>
          <w:sz w:val="24"/>
          <w:szCs w:val="24"/>
          <w:lang w:eastAsia="ru-RU"/>
        </w:rPr>
        <w:t xml:space="preserve">при судебном рассмотрении уголовного дела и вынесении приговора, судом не соблюдены соответствующие нормы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УК или </w:t>
      </w:r>
      <w:r w:rsidR="00774697">
        <w:rPr>
          <w:rFonts w:ascii="Arial" w:eastAsia="Times New Roman" w:hAnsi="Arial" w:cs="Arial"/>
          <w:sz w:val="24"/>
          <w:szCs w:val="24"/>
          <w:lang w:eastAsia="ru-RU"/>
        </w:rPr>
        <w:t>УПК РФ, то, приговор не может быть признан законным и обоснованным, если допущенные судом нарушения закона могли повлиять и повлияли на выводы суда</w:t>
      </w:r>
      <w:r w:rsidR="00C77BB0">
        <w:rPr>
          <w:rFonts w:ascii="Arial" w:eastAsia="Times New Roman" w:hAnsi="Arial" w:cs="Arial"/>
          <w:sz w:val="24"/>
          <w:szCs w:val="24"/>
          <w:lang w:eastAsia="ru-RU"/>
        </w:rPr>
        <w:t xml:space="preserve"> о применении уголовного и/или уголовно-процессуального закона</w:t>
      </w:r>
      <w:r w:rsidR="007746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F30DA" w:rsidRPr="009F30DA" w:rsidRDefault="00C1750A" w:rsidP="009F30DA">
      <w:pPr>
        <w:spacing w:after="60" w:line="312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F30DA" w:rsidRPr="009F30DA">
        <w:rPr>
          <w:rFonts w:ascii="Arial" w:eastAsia="Times New Roman" w:hAnsi="Arial" w:cs="Arial"/>
          <w:sz w:val="24"/>
          <w:szCs w:val="24"/>
          <w:lang w:eastAsia="ru-RU"/>
        </w:rPr>
        <w:t xml:space="preserve">ак указал Конституционный Суд Российской Федерации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в п.4</w:t>
      </w:r>
      <w:r w:rsidR="009F30D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9F30DA" w:rsidRPr="009F30DA">
        <w:rPr>
          <w:rFonts w:ascii="Arial" w:hAnsi="Arial" w:cs="Arial"/>
          <w:color w:val="262626" w:themeColor="text1" w:themeTint="D9"/>
          <w:sz w:val="24"/>
          <w:szCs w:val="24"/>
        </w:rPr>
        <w:t>Постановления №18-П от 08.12.03</w:t>
      </w:r>
      <w:r w:rsidR="009F30D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9F30DA" w:rsidRPr="009F30DA">
        <w:rPr>
          <w:rFonts w:ascii="Arial" w:hAnsi="Arial" w:cs="Arial"/>
          <w:color w:val="262626" w:themeColor="text1" w:themeTint="D9"/>
          <w:sz w:val="24"/>
          <w:szCs w:val="24"/>
        </w:rPr>
        <w:t>г</w:t>
      </w:r>
      <w:r w:rsidR="009F30DA">
        <w:rPr>
          <w:rFonts w:ascii="Arial" w:hAnsi="Arial" w:cs="Arial"/>
          <w:color w:val="262626" w:themeColor="text1" w:themeTint="D9"/>
          <w:sz w:val="24"/>
          <w:szCs w:val="24"/>
        </w:rPr>
        <w:t>, -</w:t>
      </w:r>
      <w:r w:rsidR="009F30DA" w:rsidRPr="009F30DA">
        <w:rPr>
          <w:rFonts w:ascii="Arial" w:hAnsi="Arial" w:cs="Arial"/>
          <w:color w:val="262626" w:themeColor="text1" w:themeTint="D9"/>
          <w:sz w:val="24"/>
          <w:szCs w:val="24"/>
        </w:rPr>
        <w:t xml:space="preserve"> «</w:t>
      </w:r>
      <w:r w:rsidR="009F30DA" w:rsidRPr="009F30DA">
        <w:rPr>
          <w:rFonts w:ascii="Arial" w:hAnsi="Arial" w:cs="Arial"/>
          <w:bCs/>
          <w:i/>
          <w:color w:val="262626" w:themeColor="text1" w:themeTint="D9"/>
          <w:sz w:val="24"/>
          <w:szCs w:val="24"/>
        </w:rPr>
        <w:t>если на досудебных стадиях производства по уголовному делу имели место нарушения норм уголовно-процессуального закона, то ни обвинительное заключение, ни обвинительный акт не могут считаться составленными в соответствии с требованиями Уголовно-процессуального Кодекса Российской Федерации»</w:t>
      </w:r>
      <w:r w:rsidR="009F30DA" w:rsidRPr="009F30DA">
        <w:rPr>
          <w:rFonts w:ascii="Arial" w:hAnsi="Arial" w:cs="Arial"/>
          <w:i/>
          <w:color w:val="262626" w:themeColor="text1" w:themeTint="D9"/>
          <w:sz w:val="24"/>
          <w:szCs w:val="24"/>
        </w:rPr>
        <w:t>.</w:t>
      </w:r>
    </w:p>
    <w:p w:rsidR="00C77BB0" w:rsidRDefault="000E771E" w:rsidP="00C77BB0">
      <w:pPr>
        <w:spacing w:after="2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Таким образом,</w:t>
      </w:r>
      <w:r w:rsidR="00C77BB0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в кассационной жалобе достаточных доводов для их проверки в суде кассационной инстанции,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5CE8">
        <w:rPr>
          <w:rFonts w:ascii="Arial" w:eastAsia="Times New Roman" w:hAnsi="Arial" w:cs="Arial"/>
          <w:sz w:val="24"/>
          <w:szCs w:val="24"/>
          <w:lang w:eastAsia="ru-RU"/>
        </w:rPr>
        <w:t>отказ судьи ________ областного суда в передаче кассационной жалобы для рассмотрения в судебном заседании Президиума ______ областного суда нарушил право осужденного Н.___________ на доступ к правосудию, так как допущенные по уголовному делу нарушения закона не были устранены нижестоящим судом кассационной инстанции.</w:t>
      </w:r>
    </w:p>
    <w:p w:rsidR="000E771E" w:rsidRDefault="00C1750A" w:rsidP="00C1750A">
      <w:pPr>
        <w:spacing w:after="18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Подтверждающие </w:t>
      </w:r>
      <w:r w:rsidR="00C77BB0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>
        <w:rPr>
          <w:rFonts w:ascii="Arial" w:eastAsia="Times New Roman" w:hAnsi="Arial" w:cs="Arial"/>
          <w:sz w:val="24"/>
          <w:szCs w:val="24"/>
          <w:lang w:eastAsia="ru-RU"/>
        </w:rPr>
        <w:t>сказанное</w:t>
      </w:r>
      <w:r w:rsidR="00BB5CE8">
        <w:rPr>
          <w:rFonts w:ascii="Arial" w:eastAsia="Times New Roman" w:hAnsi="Arial" w:cs="Arial"/>
          <w:sz w:val="24"/>
          <w:szCs w:val="24"/>
          <w:lang w:eastAsia="ru-RU"/>
        </w:rPr>
        <w:t xml:space="preserve"> доводы кассационной жалобы </w:t>
      </w:r>
      <w:r w:rsidR="00BB5CE8" w:rsidRPr="00C1750A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заключаются в следующем</w:t>
      </w:r>
      <w:r w:rsidR="00BB5C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E771E" w:rsidRDefault="000E771E" w:rsidP="000E771E">
      <w:pPr>
        <w:spacing w:after="12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71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1. Не</w:t>
      </w:r>
      <w:r w:rsidR="00C77BB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обоснованность приговора, влекущая его не</w:t>
      </w:r>
      <w:r w:rsidRPr="000E771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законность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4DF3" w:rsidRDefault="00914DF3" w:rsidP="00346A79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30DA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основу приговора суд положил материалы налоговой проверки без какой-либо их критической оценки</w:t>
      </w:r>
      <w:r w:rsidR="00027612">
        <w:rPr>
          <w:rFonts w:ascii="Arial" w:eastAsia="Times New Roman" w:hAnsi="Arial" w:cs="Arial"/>
          <w:sz w:val="24"/>
          <w:szCs w:val="24"/>
          <w:lang w:eastAsia="ru-RU"/>
        </w:rPr>
        <w:t xml:space="preserve">. Выводы налоговых органов дословно переписаны в обвинительном заключении. А обвинительное заключение дословно переписано в приговоре. Вместе с тем, в судебном разбирательстве стороной защиты были предоставлены доказательства, как в виде письменных документов, так и в виде устных показаний свидетелей, которым не было дано правовой оценки ни в акте налоговой проверки, ни в решении налогового органа о привлечении </w:t>
      </w:r>
      <w:r w:rsidR="00C77BB0">
        <w:rPr>
          <w:rFonts w:ascii="Arial" w:eastAsia="Times New Roman" w:hAnsi="Arial" w:cs="Arial"/>
          <w:sz w:val="24"/>
          <w:szCs w:val="24"/>
          <w:lang w:eastAsia="ru-RU"/>
        </w:rPr>
        <w:t>ЗАО</w:t>
      </w:r>
      <w:r w:rsidR="00C77BB0" w:rsidRPr="00C77BB0">
        <w:rPr>
          <w:rFonts w:ascii="Arial" w:eastAsia="Times New Roman" w:hAnsi="Arial" w:cs="Arial"/>
          <w:sz w:val="10"/>
          <w:szCs w:val="10"/>
          <w:lang w:eastAsia="ru-RU"/>
        </w:rPr>
        <w:t xml:space="preserve"> </w:t>
      </w:r>
      <w:r w:rsidR="00027612">
        <w:rPr>
          <w:rFonts w:ascii="Arial" w:eastAsia="Times New Roman" w:hAnsi="Arial" w:cs="Arial"/>
          <w:sz w:val="24"/>
          <w:szCs w:val="24"/>
          <w:lang w:eastAsia="ru-RU"/>
        </w:rPr>
        <w:t>_____________ к налоговой ответственности, ни в обвинительном заключении.</w:t>
      </w:r>
    </w:p>
    <w:p w:rsidR="00027612" w:rsidRDefault="00027612" w:rsidP="001C7DA0">
      <w:pPr>
        <w:spacing w:after="2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приговоре лишь формально указано на то, что в судебном заседании стороной защиты были предоставлены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доказательства ____________________,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однако, содержание 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>каждого из этих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доказательств в обжалуемом приговоре не раскрыто, 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совокупная </w:t>
      </w:r>
      <w:r>
        <w:rPr>
          <w:rFonts w:ascii="Arial" w:eastAsia="Times New Roman" w:hAnsi="Arial" w:cs="Arial"/>
          <w:sz w:val="24"/>
          <w:szCs w:val="24"/>
          <w:lang w:eastAsia="ru-RU"/>
        </w:rPr>
        <w:t>правовая оценка им не дана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C7DA0">
        <w:rPr>
          <w:rFonts w:ascii="Arial" w:eastAsia="Times New Roman" w:hAnsi="Arial" w:cs="Arial"/>
          <w:sz w:val="24"/>
          <w:szCs w:val="24"/>
          <w:lang w:eastAsia="ru-RU"/>
        </w:rPr>
        <w:t xml:space="preserve">Сравнение с доказательствами защиты не произведено. 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>Х</w:t>
      </w:r>
      <w:r>
        <w:rPr>
          <w:rFonts w:ascii="Arial" w:eastAsia="Times New Roman" w:hAnsi="Arial" w:cs="Arial"/>
          <w:sz w:val="24"/>
          <w:szCs w:val="24"/>
          <w:lang w:eastAsia="ru-RU"/>
        </w:rPr>
        <w:t>отя суд обязан был сопоставить все доказательства по уголовному делу, представленные как стороной обвинения, так и стороной защиты, и дать объективную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, всестороннюю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оценку всем исследованным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 xml:space="preserve"> в суде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доказательствам, а не только материалам,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были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сформированы налоговыми органами вне процедуры уголовного процесса.</w:t>
      </w:r>
      <w:r w:rsidR="001C7DA0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этом, решения любого несудебного органа не могут предварять выводы суда в приговоре.</w:t>
      </w:r>
    </w:p>
    <w:p w:rsidR="006A2C22" w:rsidRDefault="006A2C22" w:rsidP="001C7DA0">
      <w:pPr>
        <w:spacing w:after="60" w:line="293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результате односторонности оценки доказательств, доказательства защиты не были опровергнуты ни в судебном разбирательстве, ни в приговоре.</w:t>
      </w:r>
    </w:p>
    <w:p w:rsidR="006A2C22" w:rsidRDefault="006A2C22" w:rsidP="00346A79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апелляционном определении лишь формально указано, что доводы защиты якобы были проверены в суде первой инстанции, однако, это утверждение не соответствует ни протоколу судебного заседания, ни тексту приговора. Тем более, что доводы защиты, изложенные в апелляционных жалобах и дополнениях к ней, вообще не обсуждались в судебном заседании суда первой инстанции.</w:t>
      </w:r>
      <w:r w:rsidR="001C7DA0">
        <w:rPr>
          <w:rFonts w:ascii="Arial" w:eastAsia="Times New Roman" w:hAnsi="Arial" w:cs="Arial"/>
          <w:sz w:val="24"/>
          <w:szCs w:val="24"/>
          <w:lang w:eastAsia="ru-RU"/>
        </w:rPr>
        <w:t xml:space="preserve"> Например, заключение специалиста впервые было представлено не в суде первой инстанции, а в судебном заседании Судебной коллегии по уголовным делам __________ областного суда. Что касается протоколов адвокатского опроса ______________; ____________ и ___________, также впервые представленных суду апелляционной инстанции, то, суд первой инстанции отказал в вызове данных лиц для их допроса в суде в качестве свидетелей защиты, указав на то, что они не были допрошены на предварительном следствии. Фактически, суд первой инстанции воспрепятствовал подсудимому в реализации права на представление доказательств в свою защиту, хотя такое право ему было разъяснено.</w:t>
      </w:r>
    </w:p>
    <w:p w:rsidR="00931DB1" w:rsidRPr="00931DB1" w:rsidRDefault="00027612" w:rsidP="00346A79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Осужденный Н.__________ с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вою вину в предъявленном ему обвинении не признал в полном объеме и показал, что все сделки, заключенные между </w:t>
      </w:r>
      <w:r>
        <w:rPr>
          <w:rFonts w:ascii="Arial" w:eastAsia="Times New Roman" w:hAnsi="Arial" w:cs="Arial"/>
          <w:sz w:val="24"/>
          <w:szCs w:val="24"/>
          <w:lang w:eastAsia="ru-RU"/>
        </w:rPr>
        <w:t>ЗАО________ и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,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и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были реальными, ни о</w:t>
      </w:r>
      <w:r>
        <w:rPr>
          <w:rFonts w:ascii="Arial" w:eastAsia="Times New Roman" w:hAnsi="Arial" w:cs="Arial"/>
          <w:sz w:val="24"/>
          <w:szCs w:val="24"/>
          <w:lang w:eastAsia="ru-RU"/>
        </w:rPr>
        <w:t>дной сделки без реального движения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6A2C22">
        <w:rPr>
          <w:rFonts w:ascii="Arial" w:eastAsia="Times New Roman" w:hAnsi="Arial" w:cs="Arial"/>
          <w:sz w:val="24"/>
          <w:szCs w:val="24"/>
          <w:lang w:eastAsia="ru-RU"/>
        </w:rPr>
        <w:t>приёма-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товара не было.</w:t>
      </w:r>
    </w:p>
    <w:p w:rsidR="00931DB1" w:rsidRDefault="00027612" w:rsidP="009B74EB">
      <w:pPr>
        <w:spacing w:after="8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оказания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подсудимого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Н.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подтверждаются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исследованными в судебном заседании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письменными доказательствами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и показаниями свидетелей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_______________________, работавшими в ЗАО ________ и в ООО _________</w:t>
      </w:r>
      <w:r w:rsidR="006A2C22">
        <w:rPr>
          <w:rFonts w:ascii="Arial" w:eastAsia="Times New Roman" w:hAnsi="Arial" w:cs="Arial"/>
          <w:sz w:val="24"/>
          <w:szCs w:val="24"/>
          <w:lang w:eastAsia="ru-RU"/>
        </w:rPr>
        <w:t>___, в том числе, в качестве экспедиторов и работников склада.</w:t>
      </w:r>
    </w:p>
    <w:p w:rsidR="008228B0" w:rsidRPr="008228B0" w:rsidRDefault="005A01C7" w:rsidP="00031B53">
      <w:pPr>
        <w:spacing w:after="6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Так, свидетели защиты ______________ 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>подтвердили реальность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 xml:space="preserve"> всех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сделок с выделенным НДС, заключенных с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и ООО 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28B0" w:rsidRPr="008228B0" w:rsidRDefault="008228B0" w:rsidP="00031B53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8B0">
        <w:rPr>
          <w:rFonts w:ascii="Arial" w:eastAsia="Times New Roman" w:hAnsi="Arial" w:cs="Arial"/>
          <w:sz w:val="24"/>
          <w:szCs w:val="24"/>
          <w:lang w:eastAsia="ru-RU"/>
        </w:rPr>
        <w:t>В том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уголовного дела, исследованн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в судебном заседании, на листах дела 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>________ содержат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ся накладные, счета-фактуры и доверенности, подтверждающие реальность сделок, заключенных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ООО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и ООО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 xml:space="preserve">________ 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на общую сумму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>, с выделенным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 xml:space="preserve"> НДС в сумме ___________ руб.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228B0" w:rsidRPr="008228B0" w:rsidRDefault="008228B0" w:rsidP="001C7DA0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В томе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уголовного дела,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материалы которого тоже были 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>исследован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в судебном заседании, на листах дела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 xml:space="preserve">_________ 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содержится подтверждение факта 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того, что от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>ЗАО__________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осуществлялись поставки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в адрес ООО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и ООО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___________, что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вытекает из содержания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исследованных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ов, предоставленных налоговыми органами и изъятыми следователем из офисов и складов ЗАО _________; ООО ___________ и ООО ___________, а также предоставленными защитой после выполнения по делу ст.217 УПК РФ.</w:t>
      </w:r>
    </w:p>
    <w:p w:rsidR="006A2C22" w:rsidRDefault="006A2C22" w:rsidP="00FD5FBB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суде апелляционной инстанции сторона защиты обратила внимание Судебной коллегии на решение налогового органа, в котором товарные документы не были учтены, как доказательство наличия товара, так как налоговый орган ошибочно исходил из того, что договор с фирмой-однодневкой </w:t>
      </w:r>
      <w:r w:rsidR="00031B53">
        <w:rPr>
          <w:rFonts w:ascii="Arial" w:eastAsia="Times New Roman" w:hAnsi="Arial" w:cs="Arial"/>
          <w:sz w:val="24"/>
          <w:szCs w:val="24"/>
          <w:lang w:eastAsia="ru-RU"/>
        </w:rPr>
        <w:t>не мог быть исполнен. Но, на какой норме закона основано подобное утверждение – в решении налогового органа не указано. Суд апелляционной инстанции отказал в вызове в судебное заседание сотрудников налогового органа, проводивших проверку и составивших Акт налоговой проверки, поэтому доводы защиты в этой части не были проверены и, соответственно, не были опровергнуты.</w:t>
      </w:r>
      <w:r w:rsidR="001C7DA0">
        <w:rPr>
          <w:rFonts w:ascii="Arial" w:eastAsia="Times New Roman" w:hAnsi="Arial" w:cs="Arial"/>
          <w:sz w:val="24"/>
          <w:szCs w:val="24"/>
          <w:lang w:eastAsia="ru-RU"/>
        </w:rPr>
        <w:t xml:space="preserve"> Поэтому, Судебная коллегия не имела оснований отклонять доводы защиты, которые не были опровергнуты.</w:t>
      </w:r>
    </w:p>
    <w:p w:rsidR="00FD5FBB" w:rsidRDefault="008228B0" w:rsidP="00FD5FBB">
      <w:pPr>
        <w:spacing w:after="2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В томе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на листе дела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имеется постановление об отказе в возбуждении уголовного дела от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 xml:space="preserve">«___» ______ 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 xml:space="preserve">__ 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г.,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в мотивировочной части указано, что товар от ООО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 xml:space="preserve">_______ 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и ООО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поставлялся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, приходовался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и в дальнейшем реализовывался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договорам с ___________, что подтверждает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только наличие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товара,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но, и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фирм-покупателей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(по эпизоду с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ООО 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proofErr w:type="gramStart"/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_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="00FD5F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5FBB" w:rsidRDefault="009B74EB" w:rsidP="00FD5FBB">
      <w:pPr>
        <w:spacing w:after="4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Сказанное выявляет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противоречи</w:t>
      </w:r>
      <w:r>
        <w:rPr>
          <w:rFonts w:ascii="Arial" w:eastAsia="Times New Roman" w:hAnsi="Arial" w:cs="Arial"/>
          <w:sz w:val="24"/>
          <w:szCs w:val="24"/>
          <w:lang w:eastAsia="ru-RU"/>
        </w:rPr>
        <w:t>я в тексте обвинит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ельного заключения на стр. __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дословно пере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несённого в текст приговора (стр.____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__). Таким образом, опровергается и вывод налоговых органов о якобы мнимости этих сделок 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лишь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том основании, что на момент налоговой проверки эти документы отсутствовали.</w:t>
      </w:r>
      <w:r w:rsidR="00165D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74EB" w:rsidRDefault="00165D00" w:rsidP="00FD5FBB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Однако, отсутствие документов не влечёт отсутствие товара. Разумным может быть вывод лишь о том, что товар был, но, отсутствовали документы. Которые, были предоставлены налоговому органу в копиях, восстановленных до того, как было вынесено решение налогового органа о выявлении налоговой недоимки.</w:t>
      </w:r>
      <w:r w:rsidR="00FD5FBB">
        <w:rPr>
          <w:rFonts w:ascii="Arial" w:eastAsia="Times New Roman" w:hAnsi="Arial" w:cs="Arial"/>
          <w:sz w:val="24"/>
          <w:szCs w:val="24"/>
          <w:lang w:eastAsia="ru-RU"/>
        </w:rPr>
        <w:t xml:space="preserve"> Что же касается восстановления документов, то, их оригиналы были изъяты органами расследования, согласно протоколу обыска от «____</w:t>
      </w:r>
      <w:proofErr w:type="gramStart"/>
      <w:r w:rsidR="00FD5FBB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="00FD5FBB">
        <w:rPr>
          <w:rFonts w:ascii="Arial" w:eastAsia="Times New Roman" w:hAnsi="Arial" w:cs="Arial"/>
          <w:sz w:val="24"/>
          <w:szCs w:val="24"/>
          <w:lang w:eastAsia="ru-RU"/>
        </w:rPr>
        <w:t xml:space="preserve"> _________ 20___г.</w:t>
      </w:r>
    </w:p>
    <w:p w:rsidR="008228B0" w:rsidRDefault="009B74EB" w:rsidP="003570C2">
      <w:pPr>
        <w:spacing w:after="2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Вместо опровержения доводов защиты в этой части, и доказывания обвинения,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стороной обвинения не было представлено ни одного реального доказательства, кроме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 xml:space="preserve"> ссылок на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лично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мнени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е сотрудников налоговых органов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и заключени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экспертов, в которых 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сумм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НДС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 xml:space="preserve"> по поступившим платежам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>, но ни в одно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м из исследованных в суде заключений экспертов не говорит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ся о том, 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 xml:space="preserve">что 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>указанн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сумм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ы НДС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был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уплачен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предусмотренн</w:t>
      </w:r>
      <w:r w:rsidR="00FD5FB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м Налоговым кодексом РФ, 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что подтверждено складскими документами, изъятыми следственными органами</w:t>
      </w:r>
      <w:r w:rsidR="00F35219">
        <w:rPr>
          <w:rFonts w:ascii="Arial" w:eastAsia="Times New Roman" w:hAnsi="Arial" w:cs="Arial"/>
          <w:sz w:val="24"/>
          <w:szCs w:val="24"/>
          <w:lang w:eastAsia="ru-RU"/>
        </w:rPr>
        <w:t>, которые названы в приговоре как якобы доказательства обвинения, но, все эти документы не подтверждают, а, напротив, опровергают версию обвинения о якобы отсутствии товара, который был оплачен и получен контрагентами ЗАО_________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учётом его себестоимости и начисленного НДС</w:t>
      </w:r>
      <w:r w:rsidR="00F3521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B0C71">
        <w:rPr>
          <w:rFonts w:ascii="Arial" w:eastAsia="Times New Roman" w:hAnsi="Arial" w:cs="Arial"/>
          <w:sz w:val="24"/>
          <w:szCs w:val="24"/>
          <w:lang w:eastAsia="ru-RU"/>
        </w:rPr>
        <w:t xml:space="preserve"> Ни одна из этих поставок товаров не оспаривалась и не признавалась мнимой в установленном законом порядке, а именно, решением Арбитражного суда. Ни следователь, ни налоговые органы не наделены компетенцией суда по рассмотрению споров между хозяйствующими субъектами о ненадлежащем исполнении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заключаемых между ними</w:t>
      </w:r>
      <w:r w:rsidR="002B0C71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договоров.</w:t>
      </w:r>
    </w:p>
    <w:p w:rsidR="002B0C71" w:rsidRPr="008228B0" w:rsidRDefault="002B0C71" w:rsidP="00392420">
      <w:pPr>
        <w:spacing w:after="180" w:line="30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таких данных</w:t>
      </w:r>
      <w:r w:rsidR="00165D00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обжалуемый приговор не может быть признан отвечающим требованиям уголовно-процессуального законодательства, регламентирующим постановление приговора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структуру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содержание.</w:t>
      </w:r>
    </w:p>
    <w:p w:rsidR="00F35219" w:rsidRDefault="00F35219" w:rsidP="00F35219">
      <w:pPr>
        <w:spacing w:after="12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2</w:t>
      </w:r>
      <w:r w:rsidRPr="000E771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. Незаконность </w:t>
      </w: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апелляционного определения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07F5" w:rsidRDefault="007D07F5" w:rsidP="00392420">
      <w:pPr>
        <w:spacing w:after="0" w:line="307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рассмотрения уголовного дела в суде апелляционной инстанции чётко регламентирован нормами Главы 45.1 УПК РФ</w:t>
      </w:r>
      <w:r w:rsidR="00AA29C1">
        <w:rPr>
          <w:rFonts w:ascii="Arial" w:hAnsi="Arial" w:cs="Arial"/>
          <w:sz w:val="24"/>
          <w:szCs w:val="24"/>
        </w:rPr>
        <w:t>, в том числе, действия суда второй (апелляционной) инстанции по исследованию доказательств.</w:t>
      </w:r>
    </w:p>
    <w:p w:rsidR="007D07F5" w:rsidRDefault="007D07F5" w:rsidP="00392420">
      <w:pPr>
        <w:spacing w:after="0" w:line="307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Необходимые разъяснения были даны судам в Постановлении Пленума ВС РФ от 27.11.12 г, № 26 «О применении норм УПК РФ, регулирующих производство в суде апелляционной инстанции».</w:t>
      </w:r>
      <w:r w:rsidR="00AA29C1">
        <w:rPr>
          <w:rFonts w:ascii="Arial" w:hAnsi="Arial" w:cs="Arial"/>
          <w:sz w:val="24"/>
          <w:szCs w:val="24"/>
        </w:rPr>
        <w:t xml:space="preserve"> Так, в п.13 Пленума указано, что - </w:t>
      </w:r>
    </w:p>
    <w:p w:rsidR="00AA29C1" w:rsidRPr="00AA29C1" w:rsidRDefault="00AA29C1" w:rsidP="003570C2">
      <w:pPr>
        <w:spacing w:after="40" w:line="307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</w:t>
      </w:r>
      <w:r w:rsidRPr="00AA29C1">
        <w:rPr>
          <w:rFonts w:ascii="Arial" w:hAnsi="Arial" w:cs="Arial"/>
          <w:i/>
          <w:sz w:val="24"/>
          <w:szCs w:val="24"/>
        </w:rPr>
        <w:t>По смыслу части 7 статьи 389</w:t>
      </w:r>
      <w:r>
        <w:rPr>
          <w:rFonts w:ascii="Arial" w:hAnsi="Arial" w:cs="Arial"/>
          <w:i/>
          <w:sz w:val="24"/>
          <w:szCs w:val="24"/>
        </w:rPr>
        <w:t>.</w:t>
      </w:r>
      <w:r w:rsidRPr="00AA29C1">
        <w:rPr>
          <w:rFonts w:ascii="Arial" w:hAnsi="Arial" w:cs="Arial"/>
          <w:i/>
          <w:sz w:val="24"/>
          <w:szCs w:val="24"/>
        </w:rPr>
        <w:t>13 УПК РФ суд выясняет у сторон мнение о необходимости проверки доказательств, которые были исследованы судом первой инстанции, и с согласия сторон вправе рассмотреть апелляционную жалобу или представление без проверки этих доказательств</w:t>
      </w:r>
      <w:r>
        <w:rPr>
          <w:rFonts w:ascii="Arial" w:hAnsi="Arial" w:cs="Arial"/>
          <w:i/>
          <w:sz w:val="24"/>
          <w:szCs w:val="24"/>
        </w:rPr>
        <w:t>»</w:t>
      </w:r>
      <w:r w:rsidRPr="00AA29C1">
        <w:rPr>
          <w:rFonts w:ascii="Arial" w:hAnsi="Arial" w:cs="Arial"/>
          <w:i/>
          <w:sz w:val="24"/>
          <w:szCs w:val="24"/>
        </w:rPr>
        <w:t>.</w:t>
      </w:r>
    </w:p>
    <w:p w:rsidR="00AA29C1" w:rsidRDefault="00AA29C1" w:rsidP="003570C2">
      <w:pPr>
        <w:spacing w:after="60" w:line="307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Однако, в протоколе судебного заседания суда апелляционной инстанции отсутствуют сведения о действиях Судебной коллегии и сторон по исследованию доказательств, перечисленных в письменном ходатайстве защиты, приложенном к апелляционной жалобе.</w:t>
      </w:r>
    </w:p>
    <w:p w:rsidR="00F91047" w:rsidRDefault="005E72C4" w:rsidP="00392420">
      <w:pPr>
        <w:spacing w:after="0" w:line="307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E72C4">
        <w:rPr>
          <w:rFonts w:ascii="Arial" w:hAnsi="Arial" w:cs="Arial"/>
          <w:sz w:val="24"/>
          <w:szCs w:val="24"/>
        </w:rPr>
        <w:t>В</w:t>
      </w:r>
      <w:r w:rsidR="00AA29C1">
        <w:rPr>
          <w:rFonts w:ascii="Arial" w:hAnsi="Arial" w:cs="Arial"/>
          <w:sz w:val="24"/>
          <w:szCs w:val="24"/>
        </w:rPr>
        <w:t xml:space="preserve"> </w:t>
      </w:r>
      <w:r w:rsidRPr="005E72C4"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z w:val="24"/>
          <w:szCs w:val="24"/>
        </w:rPr>
        <w:t xml:space="preserve"> императивных требований п.п.6,7,</w:t>
      </w:r>
      <w:r w:rsidRPr="005E72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ч.3,</w:t>
      </w:r>
      <w:r w:rsidRPr="005E72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ст.389.28 УПК РФ, апелляционное</w:t>
      </w:r>
      <w:r w:rsidR="002B0C71">
        <w:rPr>
          <w:rFonts w:ascii="Arial" w:hAnsi="Arial" w:cs="Arial"/>
          <w:sz w:val="24"/>
          <w:szCs w:val="24"/>
        </w:rPr>
        <w:t xml:space="preserve"> определение должно содержать краткое изложение доводов апелляционной жалобы, возражений стороны обвинения и мотивы принятого Судебной коллегией решения.</w:t>
      </w:r>
      <w:r w:rsidR="00AA29C1">
        <w:rPr>
          <w:rFonts w:ascii="Arial" w:hAnsi="Arial" w:cs="Arial"/>
          <w:sz w:val="24"/>
          <w:szCs w:val="24"/>
        </w:rPr>
        <w:t xml:space="preserve"> Всё это должно подтверждаться протоколом судебного заседания.</w:t>
      </w:r>
    </w:p>
    <w:p w:rsidR="002B0C71" w:rsidRPr="005E72C4" w:rsidRDefault="00AA29C1" w:rsidP="003570C2">
      <w:pPr>
        <w:spacing w:after="20" w:line="293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Однако, как усматривается из текста апелляционного определения, эти</w:t>
      </w:r>
      <w:r w:rsidR="002B0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безусловные </w:t>
      </w:r>
      <w:r w:rsidR="002B0C71">
        <w:rPr>
          <w:rFonts w:ascii="Arial" w:hAnsi="Arial" w:cs="Arial"/>
          <w:sz w:val="24"/>
          <w:szCs w:val="24"/>
        </w:rPr>
        <w:t>требовани</w:t>
      </w:r>
      <w:r w:rsidR="00F84373">
        <w:rPr>
          <w:rFonts w:ascii="Arial" w:hAnsi="Arial" w:cs="Arial"/>
          <w:sz w:val="24"/>
          <w:szCs w:val="24"/>
        </w:rPr>
        <w:t>я</w:t>
      </w:r>
      <w:r w:rsidR="002B0C71">
        <w:rPr>
          <w:rFonts w:ascii="Arial" w:hAnsi="Arial" w:cs="Arial"/>
          <w:sz w:val="24"/>
          <w:szCs w:val="24"/>
        </w:rPr>
        <w:t xml:space="preserve"> уголовно-процессуального закона</w:t>
      </w:r>
      <w:r w:rsidR="00F84373">
        <w:rPr>
          <w:rFonts w:ascii="Arial" w:hAnsi="Arial" w:cs="Arial"/>
          <w:sz w:val="24"/>
          <w:szCs w:val="24"/>
        </w:rPr>
        <w:t xml:space="preserve"> н</w:t>
      </w:r>
      <w:r w:rsidR="00F930F2">
        <w:rPr>
          <w:rFonts w:ascii="Arial" w:hAnsi="Arial" w:cs="Arial"/>
          <w:sz w:val="24"/>
          <w:szCs w:val="24"/>
        </w:rPr>
        <w:t>е выполнены</w:t>
      </w:r>
      <w:r w:rsidR="00F84373">
        <w:rPr>
          <w:rFonts w:ascii="Arial" w:hAnsi="Arial" w:cs="Arial"/>
          <w:sz w:val="24"/>
          <w:szCs w:val="24"/>
        </w:rPr>
        <w:t xml:space="preserve"> судом </w:t>
      </w:r>
      <w:r>
        <w:rPr>
          <w:rFonts w:ascii="Arial" w:hAnsi="Arial" w:cs="Arial"/>
          <w:sz w:val="24"/>
          <w:szCs w:val="24"/>
        </w:rPr>
        <w:t>апелляционной</w:t>
      </w:r>
      <w:r w:rsidR="00F84373">
        <w:rPr>
          <w:rFonts w:ascii="Arial" w:hAnsi="Arial" w:cs="Arial"/>
          <w:sz w:val="24"/>
          <w:szCs w:val="24"/>
        </w:rPr>
        <w:t xml:space="preserve"> инстанции.</w:t>
      </w:r>
    </w:p>
    <w:p w:rsidR="00F91047" w:rsidRPr="005E72C4" w:rsidRDefault="00491D08" w:rsidP="00392420">
      <w:pPr>
        <w:spacing w:after="40" w:line="307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этом, сторона защиты не только обращала внимание суда апелляционной инстанции на односторонность выводов суда в приговоре, но, предоставила в судебном заседании</w:t>
      </w:r>
      <w:r w:rsidR="00392420">
        <w:rPr>
          <w:rFonts w:ascii="Arial" w:hAnsi="Arial" w:cs="Arial"/>
          <w:sz w:val="24"/>
          <w:szCs w:val="24"/>
        </w:rPr>
        <w:t xml:space="preserve"> суда апелляционной инстанции</w:t>
      </w:r>
      <w:r>
        <w:rPr>
          <w:rFonts w:ascii="Arial" w:hAnsi="Arial" w:cs="Arial"/>
          <w:sz w:val="24"/>
          <w:szCs w:val="24"/>
        </w:rPr>
        <w:t xml:space="preserve"> дополнительные доводы </w:t>
      </w:r>
      <w:r w:rsidR="00F930F2">
        <w:rPr>
          <w:rFonts w:ascii="Arial" w:hAnsi="Arial" w:cs="Arial"/>
          <w:sz w:val="24"/>
          <w:szCs w:val="24"/>
        </w:rPr>
        <w:t xml:space="preserve">и доказательства </w:t>
      </w:r>
      <w:r>
        <w:rPr>
          <w:rFonts w:ascii="Arial" w:hAnsi="Arial" w:cs="Arial"/>
          <w:sz w:val="24"/>
          <w:szCs w:val="24"/>
        </w:rPr>
        <w:t>в поддержание апелляционной жалобы.</w:t>
      </w:r>
    </w:p>
    <w:p w:rsidR="00514DC6" w:rsidRDefault="00392420" w:rsidP="003570C2">
      <w:pPr>
        <w:spacing w:after="20" w:line="31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Так,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стороной защиты обращено внимание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Судебной коллегии на то, что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при вынесении приговора никак не исследован и оставлен без внимания тот факт, что в примечании к ст.199 УК РФ указано, что - «</w:t>
      </w:r>
      <w:r w:rsidRPr="00392420">
        <w:rPr>
          <w:rFonts w:ascii="Arial" w:eastAsia="Times New Roman" w:hAnsi="Arial" w:cs="Arial"/>
          <w:i/>
          <w:sz w:val="24"/>
          <w:szCs w:val="24"/>
          <w:lang w:eastAsia="ru-RU"/>
        </w:rPr>
        <w:t>особо к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рупным размером в настоящей статье, а также в статье 199.1 настоящего Кодекса признается сумма налогов и (или) сборов, составляющая за период в пределах трех </w:t>
      </w:r>
      <w:r w:rsidR="00020A4D">
        <w:rPr>
          <w:rFonts w:ascii="Arial" w:eastAsia="Times New Roman" w:hAnsi="Arial" w:cs="Arial"/>
          <w:i/>
          <w:sz w:val="24"/>
          <w:szCs w:val="24"/>
          <w:lang w:eastAsia="ru-RU"/>
        </w:rPr>
        <w:t>финансовых лет подряд более 10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миллионов рублей, при условии, что доля неуплаченных налогов и</w:t>
      </w:r>
      <w:r w:rsidR="00CE59BA" w:rsidRPr="00CE59B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(или)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сборов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превышает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020A4D">
        <w:rPr>
          <w:rFonts w:ascii="Arial" w:eastAsia="Times New Roman" w:hAnsi="Arial" w:cs="Arial"/>
          <w:i/>
          <w:sz w:val="24"/>
          <w:szCs w:val="24"/>
          <w:lang w:eastAsia="ru-RU"/>
        </w:rPr>
        <w:t>20</w:t>
      </w:r>
      <w:r w:rsidR="00CE59BA" w:rsidRPr="00CE59B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процентов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подлежащих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уплате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сумм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налогов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="00CE59BA" w:rsidRPr="00CE59B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(или</w:t>
      </w:r>
      <w:r w:rsidR="00020A4D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020A4D" w:rsidRPr="00020A4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020A4D">
        <w:rPr>
          <w:rFonts w:ascii="Arial" w:eastAsia="Times New Roman" w:hAnsi="Arial" w:cs="Arial"/>
          <w:i/>
          <w:sz w:val="24"/>
          <w:szCs w:val="24"/>
          <w:lang w:eastAsia="ru-RU"/>
        </w:rPr>
        <w:t>сборов, либо превышающая 30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миллионов рублей….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а в предъявленном Н. обвинении и в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приговоре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указан период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 xml:space="preserve"> с __________ по __________,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длительность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которого составляет 45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месяцев, что не соответствует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уголовному закону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, то есть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 xml:space="preserve">ни следователем, ни судом 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выяснено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ли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инкриминируемая Н.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сумма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 xml:space="preserve">якобы 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>неупла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ченных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 xml:space="preserve"> более 30 миллионов рублей именно за период 3-х финансовых лет подряд, а не за 3 года и 9 месяцев. Если в судебных актах нет ответа на этот вопрос, то, в силу презумпции невиновности, это обстоятельство означает недоказанность, а равно – отсутствие в действиях осужденного Н. состава преступления, предусмотренного в ст.199 УК РФ.</w:t>
      </w:r>
    </w:p>
    <w:p w:rsidR="00514DC6" w:rsidRDefault="00514DC6" w:rsidP="003570C2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апелляционном определении нет не только ответа на этот довод защиты, но, и сам этот довод не </w:t>
      </w:r>
      <w:r w:rsidR="003570C2">
        <w:rPr>
          <w:rFonts w:ascii="Arial" w:eastAsia="Times New Roman" w:hAnsi="Arial" w:cs="Arial"/>
          <w:sz w:val="24"/>
          <w:szCs w:val="24"/>
          <w:lang w:eastAsia="ru-RU"/>
        </w:rPr>
        <w:t>приведён</w:t>
      </w:r>
      <w:r w:rsidR="00AA29C1">
        <w:rPr>
          <w:rFonts w:ascii="Arial" w:eastAsia="Times New Roman" w:hAnsi="Arial" w:cs="Arial"/>
          <w:sz w:val="24"/>
          <w:szCs w:val="24"/>
          <w:lang w:eastAsia="ru-RU"/>
        </w:rPr>
        <w:t xml:space="preserve"> в точном соответствии с его формулировкой в апелляционной жалобе</w:t>
      </w:r>
      <w:r>
        <w:rPr>
          <w:rFonts w:ascii="Arial" w:eastAsia="Times New Roman" w:hAnsi="Arial" w:cs="Arial"/>
          <w:sz w:val="24"/>
          <w:szCs w:val="24"/>
          <w:lang w:eastAsia="ru-RU"/>
        </w:rPr>
        <w:t>. Нет</w:t>
      </w:r>
      <w:r w:rsidR="00AA29C1">
        <w:rPr>
          <w:rFonts w:ascii="Arial" w:eastAsia="Times New Roman" w:hAnsi="Arial" w:cs="Arial"/>
          <w:sz w:val="24"/>
          <w:szCs w:val="24"/>
          <w:lang w:eastAsia="ru-RU"/>
        </w:rPr>
        <w:t xml:space="preserve"> в апелляционном определении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возражений стороны обвинения на этот довод защиты, в связи с чем, апелляционное определение тоже не может быть признано законным, то есть, соответствующим требованиям ст.389.28 УПК РФ.</w:t>
      </w:r>
    </w:p>
    <w:p w:rsidR="00192CC7" w:rsidRDefault="00514DC6" w:rsidP="003570C2">
      <w:pPr>
        <w:spacing w:after="40" w:line="31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DC6">
        <w:rPr>
          <w:rFonts w:ascii="Arial" w:hAnsi="Arial" w:cs="Arial"/>
          <w:sz w:val="24"/>
          <w:szCs w:val="24"/>
        </w:rPr>
        <w:t>Помимо</w:t>
      </w:r>
      <w:r>
        <w:rPr>
          <w:rFonts w:ascii="Arial" w:hAnsi="Arial" w:cs="Arial"/>
          <w:sz w:val="24"/>
          <w:szCs w:val="24"/>
        </w:rPr>
        <w:t xml:space="preserve"> этого, в судебном заседании суда апелляционной инстанции стороной защиты</w:t>
      </w:r>
      <w:r w:rsidR="00F75E07">
        <w:rPr>
          <w:rFonts w:ascii="Arial" w:hAnsi="Arial" w:cs="Arial"/>
          <w:sz w:val="24"/>
          <w:szCs w:val="24"/>
        </w:rPr>
        <w:t xml:space="preserve"> представлены 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>накладные, счета-фактуры и доверенности,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полученные по адвокатскому запросу у ООО</w:t>
      </w:r>
      <w:r w:rsidR="00F75E07" w:rsidRPr="00F75E07">
        <w:rPr>
          <w:rFonts w:ascii="Arial" w:eastAsia="Times New Roman" w:hAnsi="Arial" w:cs="Arial"/>
          <w:sz w:val="10"/>
          <w:szCs w:val="10"/>
          <w:lang w:eastAsia="ru-RU"/>
        </w:rPr>
        <w:t xml:space="preserve">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_________ и ООО</w:t>
      </w:r>
      <w:r w:rsidR="00F75E07" w:rsidRPr="00F75E07">
        <w:rPr>
          <w:rFonts w:ascii="Arial" w:eastAsia="Times New Roman" w:hAnsi="Arial" w:cs="Arial"/>
          <w:sz w:val="10"/>
          <w:szCs w:val="10"/>
          <w:lang w:eastAsia="ru-RU"/>
        </w:rPr>
        <w:t xml:space="preserve">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_________,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подтверждающие реальность сделок, заключенных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ЗАО ______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на общую сумму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 xml:space="preserve">___________ 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, с выделенным НДС в сумме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 xml:space="preserve">В апелляционном определении указано, что эти доводы защиты якобы были проверены и отвергнуты в приговоре, однако, эти утверждения Судебной коллегии не соответствуют действительности, поскольку эти документы получены по адвокатскому запросу уже после вынесения приговора и не могли быть проверены в судебном разбирательстве суда первой инстанции. При этом, в истребовании этих доказательств суд первой инстанции отказал, согласившись с возражениями прокурора, что истребование 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этих документов якобы повлечёт затягивание судебного процесса и что представленных в суд материалов уголовного дела якобы достаточно для вынесения пр</w:t>
      </w:r>
      <w:r w:rsidR="00AA29C1">
        <w:rPr>
          <w:rFonts w:ascii="Arial" w:eastAsia="Times New Roman" w:hAnsi="Arial" w:cs="Arial"/>
          <w:sz w:val="24"/>
          <w:szCs w:val="24"/>
          <w:lang w:eastAsia="ru-RU"/>
        </w:rPr>
        <w:t xml:space="preserve">иговора </w:t>
      </w:r>
      <w:r w:rsidR="00AA29C1" w:rsidRPr="00AA29C1">
        <w:rPr>
          <w:rFonts w:ascii="Arial" w:eastAsia="Times New Roman" w:hAnsi="Arial" w:cs="Arial"/>
          <w:lang w:eastAsia="ru-RU"/>
        </w:rPr>
        <w:t>(протокол судебного заседания от «___» _______ 20___г, стр.3, середина).</w:t>
      </w:r>
    </w:p>
    <w:p w:rsidR="009D16B4" w:rsidRPr="009D16B4" w:rsidRDefault="00F75E07" w:rsidP="003570C2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Тем самым, суд первой инстанции ограничил сторону защиты в возможности собирать и представлять доказательства, а суд апелляционной инстанции не дал никакой 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>юридической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этим незаконным действиям прокурора обвинителя и 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 xml:space="preserve">судьи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суда </w:t>
      </w:r>
      <w:r w:rsidR="009821B8">
        <w:rPr>
          <w:rFonts w:ascii="Arial" w:eastAsia="Times New Roman" w:hAnsi="Arial" w:cs="Arial"/>
          <w:sz w:val="24"/>
          <w:szCs w:val="24"/>
          <w:lang w:eastAsia="ru-RU"/>
        </w:rPr>
        <w:t>первой инстанции, не обеспечивших конституционное право на защиту.</w:t>
      </w:r>
    </w:p>
    <w:p w:rsidR="00F75E07" w:rsidRDefault="00F75E07" w:rsidP="003570C2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Совершенно очевидно, что представленные стороной защиты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доказательства входят в противоречие с показаниями свидетелей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обвинения и опровергают их, но суд в приговоре и Судебная коллегия в апелляционном определении не 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>указа</w:t>
      </w:r>
      <w:r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мотивы, по которым </w:t>
      </w:r>
      <w:r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отверг</w:t>
      </w:r>
      <w:r>
        <w:rPr>
          <w:rFonts w:ascii="Arial" w:eastAsia="Times New Roman" w:hAnsi="Arial" w:cs="Arial"/>
          <w:sz w:val="24"/>
          <w:szCs w:val="24"/>
          <w:lang w:eastAsia="ru-RU"/>
        </w:rPr>
        <w:t>ли эти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до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казательства защиты, и не сослались ни на материалы уголовного дела, ни на нормы закона</w:t>
      </w:r>
      <w:r w:rsidR="009C295F">
        <w:rPr>
          <w:rFonts w:ascii="Arial" w:eastAsia="Times New Roman" w:hAnsi="Arial" w:cs="Arial"/>
          <w:sz w:val="24"/>
          <w:szCs w:val="24"/>
          <w:lang w:eastAsia="ru-RU"/>
        </w:rPr>
        <w:t>, позволяющие игнорировать эти доказательства и основанные на них доводы защиты о незаконности приговора.</w:t>
      </w:r>
    </w:p>
    <w:p w:rsidR="00413678" w:rsidRDefault="009C295F" w:rsidP="00192CC7">
      <w:pPr>
        <w:spacing w:after="2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 опровергнуты в апелляционном определении и доводы защиты о том, что показания свидетелей обвинения противоречивы и несколько раз уточнялись ими на протяжении всего предварительного следствия. При этом, допрошенные в суде </w:t>
      </w:r>
      <w:r w:rsidR="00413678">
        <w:rPr>
          <w:rFonts w:ascii="Arial" w:eastAsia="Times New Roman" w:hAnsi="Arial" w:cs="Arial"/>
          <w:sz w:val="24"/>
          <w:szCs w:val="24"/>
          <w:lang w:eastAsia="ru-RU"/>
        </w:rPr>
        <w:t>свидетели обвинения 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413678">
        <w:rPr>
          <w:rFonts w:ascii="Arial" w:eastAsia="Times New Roman" w:hAnsi="Arial" w:cs="Arial"/>
          <w:sz w:val="24"/>
          <w:szCs w:val="24"/>
          <w:lang w:eastAsia="ru-RU"/>
        </w:rPr>
        <w:t>, ____________, ___________ и 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смогли сослаться ни на источник своей осведомлённости, ни на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 xml:space="preserve"> первичные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финансово-хозяйственной деятельности ЗАО</w:t>
      </w:r>
      <w:r w:rsidRPr="009C295F">
        <w:rPr>
          <w:rFonts w:ascii="Arial" w:eastAsia="Times New Roman" w:hAnsi="Arial" w:cs="Arial"/>
          <w:sz w:val="10"/>
          <w:szCs w:val="1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 даже после того, как им были предъявлены протоколы их допросов 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>из-за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их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 xml:space="preserve"> странной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забывчивост</w:t>
      </w:r>
      <w:r w:rsidR="00413678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которую они объясняли тем, что прошло уже много времени. </w:t>
      </w:r>
    </w:p>
    <w:p w:rsidR="009C295F" w:rsidRDefault="009C295F" w:rsidP="009821B8">
      <w:pPr>
        <w:spacing w:after="4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приговоре о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>б этой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забывчивости всех свидетелей обвинения ничего не сказано, хотя в суде пришлось оглашать все протоколы их допросов, чтобы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>, как выразился прокурор,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«освежить» их память.</w:t>
      </w:r>
      <w:r w:rsidR="00413678">
        <w:rPr>
          <w:rFonts w:ascii="Arial" w:eastAsia="Times New Roman" w:hAnsi="Arial" w:cs="Arial"/>
          <w:sz w:val="24"/>
          <w:szCs w:val="24"/>
          <w:lang w:eastAsia="ru-RU"/>
        </w:rPr>
        <w:t xml:space="preserve"> Осталось без правовой оценки и то обстоятельство, что протоколы допросов всех этих свидетелей совпадают вплоть до запятых, дословно. Чего не могло быть, если бы свидетели были допрошены без воздействия со стороны следователя.</w:t>
      </w:r>
      <w:r w:rsidR="009821B8">
        <w:rPr>
          <w:rFonts w:ascii="Arial" w:eastAsia="Times New Roman" w:hAnsi="Arial" w:cs="Arial"/>
          <w:sz w:val="24"/>
          <w:szCs w:val="24"/>
          <w:lang w:eastAsia="ru-RU"/>
        </w:rPr>
        <w:t xml:space="preserve"> В постановлении судьи ________ областного суда об этих доводах кассационной жалобы нет ни слова.</w:t>
      </w:r>
    </w:p>
    <w:p w:rsidR="00413678" w:rsidRDefault="009C295F" w:rsidP="009821B8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таких обстоятельствах, ссылка в пр</w:t>
      </w:r>
      <w:r w:rsidR="006F4A91">
        <w:rPr>
          <w:rFonts w:ascii="Arial" w:eastAsia="Times New Roman" w:hAnsi="Arial" w:cs="Arial"/>
          <w:sz w:val="24"/>
          <w:szCs w:val="24"/>
          <w:lang w:eastAsia="ru-RU"/>
        </w:rPr>
        <w:t>иговоре на показания подобных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«свидетелей» обвинения, является не более, чем ссылкой на предположения 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>
        <w:rPr>
          <w:rFonts w:ascii="Arial" w:eastAsia="Times New Roman" w:hAnsi="Arial" w:cs="Arial"/>
          <w:sz w:val="24"/>
          <w:szCs w:val="24"/>
          <w:lang w:eastAsia="ru-RU"/>
        </w:rPr>
        <w:t>этих лиц, ничем объективно не подтверждённые.</w:t>
      </w:r>
      <w:r w:rsidR="00D829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3678">
        <w:rPr>
          <w:rFonts w:ascii="Arial" w:eastAsia="Times New Roman" w:hAnsi="Arial" w:cs="Arial"/>
          <w:sz w:val="24"/>
          <w:szCs w:val="24"/>
          <w:lang w:eastAsia="ru-RU"/>
        </w:rPr>
        <w:t>Более того, сторона защиты ходатайствовала об исключении этих протоколов из числа доказательств</w:t>
      </w:r>
      <w:r w:rsidR="00D82972">
        <w:rPr>
          <w:rFonts w:ascii="Arial" w:eastAsia="Times New Roman" w:hAnsi="Arial" w:cs="Arial"/>
          <w:sz w:val="24"/>
          <w:szCs w:val="24"/>
          <w:lang w:eastAsia="ru-RU"/>
        </w:rPr>
        <w:t xml:space="preserve"> по делу</w:t>
      </w:r>
      <w:r w:rsidR="00413678">
        <w:rPr>
          <w:rFonts w:ascii="Arial" w:eastAsia="Times New Roman" w:hAnsi="Arial" w:cs="Arial"/>
          <w:sz w:val="24"/>
          <w:szCs w:val="24"/>
          <w:lang w:eastAsia="ru-RU"/>
        </w:rPr>
        <w:t>, но</w:t>
      </w:r>
      <w:r w:rsidR="00D8297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13678">
        <w:rPr>
          <w:rFonts w:ascii="Arial" w:eastAsia="Times New Roman" w:hAnsi="Arial" w:cs="Arial"/>
          <w:sz w:val="24"/>
          <w:szCs w:val="24"/>
          <w:lang w:eastAsia="ru-RU"/>
        </w:rPr>
        <w:t xml:space="preserve"> суд безмотивно отказал в удовлетворении</w:t>
      </w:r>
      <w:r w:rsidR="00D82972">
        <w:rPr>
          <w:rFonts w:ascii="Arial" w:eastAsia="Times New Roman" w:hAnsi="Arial" w:cs="Arial"/>
          <w:sz w:val="24"/>
          <w:szCs w:val="24"/>
          <w:lang w:eastAsia="ru-RU"/>
        </w:rPr>
        <w:t xml:space="preserve"> такого</w:t>
      </w:r>
      <w:r w:rsidR="00413678">
        <w:rPr>
          <w:rFonts w:ascii="Arial" w:eastAsia="Times New Roman" w:hAnsi="Arial" w:cs="Arial"/>
          <w:sz w:val="24"/>
          <w:szCs w:val="24"/>
          <w:lang w:eastAsia="ru-RU"/>
        </w:rPr>
        <w:t xml:space="preserve"> ходатайства.</w:t>
      </w:r>
    </w:p>
    <w:p w:rsidR="00F43561" w:rsidRDefault="0013118C" w:rsidP="009821B8">
      <w:pPr>
        <w:spacing w:after="60" w:line="317" w:lineRule="auto"/>
        <w:ind w:firstLine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F4A91">
        <w:rPr>
          <w:rFonts w:ascii="Arial" w:eastAsia="Times New Roman" w:hAnsi="Arial" w:cs="Arial"/>
          <w:sz w:val="24"/>
          <w:szCs w:val="24"/>
          <w:lang w:eastAsia="ru-RU"/>
        </w:rPr>
        <w:t>.4, П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>остановле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Пленума ВС РФ №1 от 29.04.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>96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 xml:space="preserve">г. «О судебном приговоре» гласит </w:t>
      </w:r>
      <w:r w:rsidR="006F4A9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91" w:rsidRPr="006F4A91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CA50FE" w:rsidRPr="00CA50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обвинительный приговор не может быть основан на предположениях и постановляется лишь при условии, если в ходе судебного разбирательства виновность подсудимого в совершении преступления доказана. В связи с этим судам надлежит исходить из того, что обвинительный приговор должен быть постановлен на достоверных доказательствах, когда по делу исследованы все возникшие версии, а имеющиеся противоречия выяснены и оценены</w:t>
      </w:r>
      <w:r w:rsidR="006F4A91" w:rsidRPr="006F4A9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F43561" w:rsidRDefault="00F43561" w:rsidP="009821B8">
      <w:pPr>
        <w:spacing w:after="60" w:line="312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как 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сказано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выше,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многочисленные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противоречия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 доказательствами обвинения и доказательствами защиты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выяснены и не оценены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 судом первой, ни судом второй (апелляционной) инстанции</w:t>
      </w:r>
      <w:r w:rsidR="00D82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поскольку и в приговоре,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апелляционном определении</w:t>
      </w:r>
      <w:r w:rsidR="00D82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нарушение требований ч.4,</w:t>
      </w:r>
      <w:r w:rsidR="00D82972" w:rsidRPr="00D545A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</w:t>
      </w:r>
      <w:r w:rsidR="00D82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ст.7 УПК РФ,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отсутствую</w:t>
      </w:r>
      <w:r w:rsidR="00D82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выводы судов по этим вопросам и мотивы принятых решений.</w:t>
      </w:r>
    </w:p>
    <w:p w:rsidR="00F43561" w:rsidRDefault="00D82972" w:rsidP="00207B91">
      <w:pPr>
        <w:spacing w:after="60" w:line="312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внимание суда кассационной инстанции на то, что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показания свидетелей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обвинения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положенные в основу обвинительного приговора, 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 неустранённые в судах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сомнен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в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достоверности (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правдивости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этих показаний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по</w:t>
      </w:r>
      <w:r w:rsidR="0019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точному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смыслу уголовно-процессуального законодательства, все сомнения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не были устранены в приговоре, должны быть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толк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ованы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пользу подсудимого.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3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относится и к достоверности показаний свидетелей, на которых сослался суд в приговоре.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 суда проверить достоверность показаний допрашиваемых лиц установлена положениями ст.ст.85-88 УПК РФ.</w:t>
      </w:r>
    </w:p>
    <w:p w:rsidR="00D545A6" w:rsidRDefault="00D545A6" w:rsidP="00D545A6">
      <w:pPr>
        <w:spacing w:after="40" w:line="307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опровержения достоверности показаний свидетелей обвинения __________; ____________; ______________; ______________, стороной защиты представлены суду апелляционной инстанции протоколы адвокатского опроса граждан_________; ____________; ____________ и ___________, а также было заявлено ходатайство о вызове этих лиц в суд апелляционной инстанции для допроса в качестве свидетелей защиты, однако, в удовлетворении ходатайства незаконно отказано на том основании, что эти лица не были допрошены в суде первой инстанции.</w:t>
      </w:r>
    </w:p>
    <w:p w:rsidR="00D545A6" w:rsidRDefault="00F43561" w:rsidP="00D545A6">
      <w:pPr>
        <w:spacing w:after="40" w:line="312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усматривается из текста апелляционного определения, на эти доводы апелляционной</w:t>
      </w:r>
      <w:r w:rsidR="00D54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жалобы никакого ответа не дано, протоколы адвокатского опроса проигнорированы, хотя содержащаяся в них информация имела непосредственное отношение к предмету доказывания по уголовному делу.</w:t>
      </w:r>
    </w:p>
    <w:p w:rsidR="00CA50FE" w:rsidRDefault="00192CC7" w:rsidP="00207B91">
      <w:pPr>
        <w:spacing w:after="100" w:line="312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Формульное утверждение о правильности выводов суда не может подменить обязанность опровержения каждого довода защиты.</w:t>
      </w:r>
      <w:r w:rsidR="00F43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 образом,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положение конституционного принципа презумпции невиновности не было обеспечено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нижестоящими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2972" w:rsidRDefault="006C30BD" w:rsidP="001B53FB">
      <w:pPr>
        <w:spacing w:after="100" w:line="307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Судья ________ областного суда тоже не дала ответа на доводы кассационной жалобы об отсутствии ответа на эти доводы в апелляционном определении.</w:t>
      </w:r>
      <w:r w:rsidR="00E773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этом, судья не могла отказать в передаче материалов уголовного дела для их проверки в суде кассационной инстанции, если доводы защиты, изложенные в кассационной жалобе</w:t>
      </w:r>
      <w:r w:rsidR="00E773F2" w:rsidRPr="00E773F2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773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опровергнуты содержанием приговора и апелляционным определением.</w:t>
      </w:r>
    </w:p>
    <w:p w:rsidR="00F43561" w:rsidRDefault="007F2C21" w:rsidP="001B53FB">
      <w:pPr>
        <w:spacing w:after="100" w:line="307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процессуальных нарушений, допущенных судом первой инстанции, Судебная коллегия оставила без реагирования нарушение органами следствия и судом материального уголовного права, о чём </w:t>
      </w:r>
      <w:r w:rsidR="00D54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уже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сказано выше.</w:t>
      </w:r>
      <w:r w:rsidR="00207B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этом, на игнорирование следователем положений примечания к ст.199 УК РФ сторона защиты обращала внимание суда на предварительном слушании, но, бесполезно.</w:t>
      </w:r>
    </w:p>
    <w:p w:rsidR="007F2C21" w:rsidRPr="00CA50FE" w:rsidRDefault="007F2C21" w:rsidP="001B53FB">
      <w:pPr>
        <w:spacing w:after="120" w:line="312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все вышесказанное, полагаю, что обжалуемый приговор подлежит отмене с прекращением производства по уголовному делу ввиду недоказанности наличия в действиях осужденного Н. состава налогового преступления.</w:t>
      </w:r>
    </w:p>
    <w:p w:rsidR="00CA50FE" w:rsidRPr="00CA50FE" w:rsidRDefault="00CA50FE" w:rsidP="00192CC7">
      <w:pPr>
        <w:spacing w:after="0" w:line="288" w:lineRule="auto"/>
        <w:ind w:firstLine="284"/>
        <w:jc w:val="both"/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</w:pPr>
      <w:r w:rsidRPr="00CA50FE">
        <w:rPr>
          <w:rFonts w:ascii="Arial" w:eastAsia="Times New Roman" w:hAnsi="Arial" w:cs="Arial"/>
          <w:i/>
          <w:sz w:val="25"/>
          <w:szCs w:val="25"/>
          <w:lang w:eastAsia="ru-RU"/>
        </w:rPr>
        <w:t>На основании вышеизло</w:t>
      </w:r>
      <w:r w:rsidR="00145B8B">
        <w:rPr>
          <w:rFonts w:ascii="Arial" w:eastAsia="Times New Roman" w:hAnsi="Arial" w:cs="Arial"/>
          <w:i/>
          <w:sz w:val="25"/>
          <w:szCs w:val="25"/>
          <w:lang w:eastAsia="ru-RU"/>
        </w:rPr>
        <w:t>женного</w:t>
      </w:r>
      <w:r w:rsidR="007F2C21">
        <w:rPr>
          <w:rFonts w:ascii="Arial" w:eastAsia="Times New Roman" w:hAnsi="Arial" w:cs="Arial"/>
          <w:i/>
          <w:sz w:val="25"/>
          <w:szCs w:val="25"/>
          <w:lang w:eastAsia="ru-RU"/>
        </w:rPr>
        <w:t>,</w:t>
      </w:r>
      <w:r w:rsidR="00145B8B">
        <w:rPr>
          <w:rFonts w:ascii="Arial" w:eastAsia="Times New Roman" w:hAnsi="Arial" w:cs="Arial"/>
          <w:i/>
          <w:sz w:val="25"/>
          <w:szCs w:val="25"/>
          <w:lang w:eastAsia="ru-RU"/>
        </w:rPr>
        <w:t xml:space="preserve"> руководствуясь ст.</w:t>
      </w:r>
      <w:r w:rsidR="00145B8B" w:rsidRPr="006A2343">
        <w:rPr>
          <w:rFonts w:ascii="Arial" w:eastAsia="Times New Roman" w:hAnsi="Arial" w:cs="Arial"/>
          <w:i/>
          <w:sz w:val="4"/>
          <w:szCs w:val="4"/>
          <w:lang w:eastAsia="ru-RU"/>
        </w:rPr>
        <w:t xml:space="preserve"> </w:t>
      </w:r>
      <w:r w:rsidR="00145B8B">
        <w:rPr>
          <w:rFonts w:ascii="Arial" w:eastAsia="Times New Roman" w:hAnsi="Arial" w:cs="Arial"/>
          <w:i/>
          <w:sz w:val="25"/>
          <w:szCs w:val="25"/>
          <w:lang w:eastAsia="ru-RU"/>
        </w:rPr>
        <w:t>ст.</w:t>
      </w:r>
      <w:r w:rsidR="00145B8B" w:rsidRPr="006A2343">
        <w:rPr>
          <w:rFonts w:ascii="Arial" w:eastAsia="Times New Roman" w:hAnsi="Arial" w:cs="Arial"/>
          <w:i/>
          <w:sz w:val="10"/>
          <w:szCs w:val="10"/>
          <w:lang w:eastAsia="ru-RU"/>
        </w:rPr>
        <w:t xml:space="preserve"> </w:t>
      </w:r>
      <w:r w:rsidRPr="00CA50FE">
        <w:rPr>
          <w:rFonts w:ascii="Arial" w:eastAsia="Times New Roman" w:hAnsi="Arial" w:cs="Arial"/>
          <w:i/>
          <w:sz w:val="25"/>
          <w:szCs w:val="25"/>
          <w:lang w:eastAsia="ru-RU"/>
        </w:rPr>
        <w:t>401.1,</w:t>
      </w:r>
      <w:r w:rsidRPr="00CA50FE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A50FE">
        <w:rPr>
          <w:rFonts w:ascii="Arial" w:eastAsia="Times New Roman" w:hAnsi="Arial" w:cs="Arial"/>
          <w:i/>
          <w:sz w:val="25"/>
          <w:szCs w:val="25"/>
          <w:lang w:eastAsia="ru-RU"/>
        </w:rPr>
        <w:t>401.14</w:t>
      </w:r>
      <w:r w:rsidR="006A2343">
        <w:rPr>
          <w:rFonts w:ascii="Arial" w:eastAsia="Times New Roman" w:hAnsi="Arial" w:cs="Arial"/>
          <w:i/>
          <w:sz w:val="25"/>
          <w:szCs w:val="25"/>
          <w:lang w:eastAsia="ru-RU"/>
        </w:rPr>
        <w:t xml:space="preserve"> -</w:t>
      </w:r>
      <w:r w:rsidRPr="00CA50FE">
        <w:rPr>
          <w:rFonts w:ascii="Arial" w:eastAsia="Times New Roman" w:hAnsi="Arial" w:cs="Arial"/>
          <w:i/>
          <w:sz w:val="25"/>
          <w:szCs w:val="25"/>
          <w:lang w:eastAsia="ru-RU"/>
        </w:rPr>
        <w:t xml:space="preserve"> 401.1</w:t>
      </w:r>
      <w:r w:rsidR="006A2343">
        <w:rPr>
          <w:rFonts w:ascii="Arial" w:eastAsia="Times New Roman" w:hAnsi="Arial" w:cs="Arial"/>
          <w:i/>
          <w:sz w:val="25"/>
          <w:szCs w:val="25"/>
          <w:lang w:eastAsia="ru-RU"/>
        </w:rPr>
        <w:t>6</w:t>
      </w:r>
      <w:r w:rsidRPr="00CA50FE">
        <w:rPr>
          <w:rFonts w:ascii="Arial" w:eastAsia="Times New Roman" w:hAnsi="Arial" w:cs="Arial"/>
          <w:i/>
          <w:sz w:val="25"/>
          <w:szCs w:val="25"/>
          <w:lang w:eastAsia="ru-RU"/>
        </w:rPr>
        <w:t xml:space="preserve"> УПК РФ</w:t>
      </w:r>
      <w:r w:rsidR="006A2343">
        <w:rPr>
          <w:rFonts w:ascii="Arial" w:eastAsia="Times New Roman" w:hAnsi="Arial" w:cs="Arial"/>
          <w:i/>
          <w:sz w:val="25"/>
          <w:szCs w:val="25"/>
          <w:lang w:eastAsia="ru-RU"/>
        </w:rPr>
        <w:t>, -</w:t>
      </w:r>
    </w:p>
    <w:p w:rsidR="00CA50FE" w:rsidRPr="00CA50FE" w:rsidRDefault="00CA50FE" w:rsidP="000017F6">
      <w:pPr>
        <w:spacing w:after="60" w:line="312" w:lineRule="auto"/>
        <w:ind w:firstLine="284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A50FE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ПРОШУ:</w:t>
      </w:r>
    </w:p>
    <w:p w:rsidR="006A2343" w:rsidRDefault="006A2343" w:rsidP="00192CC7">
      <w:pPr>
        <w:spacing w:after="40" w:line="288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>риговор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апелляционное определение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осужденного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 xml:space="preserve"> Н. </w:t>
      </w:r>
      <w:r w:rsidR="00CA50FE" w:rsidRPr="00CA50F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отменить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50FE" w:rsidRPr="00CA50FE" w:rsidRDefault="006A2343" w:rsidP="006A2343">
      <w:pPr>
        <w:spacing w:after="240" w:line="288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Уголовное дело </w:t>
      </w:r>
      <w:r w:rsidRPr="006A234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прекратить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509E">
        <w:rPr>
          <w:rFonts w:ascii="Arial" w:eastAsia="Times New Roman" w:hAnsi="Arial" w:cs="Arial"/>
          <w:sz w:val="24"/>
          <w:szCs w:val="24"/>
          <w:lang w:eastAsia="ru-RU"/>
        </w:rPr>
        <w:t>производством в</w:t>
      </w:r>
      <w:r>
        <w:rPr>
          <w:rFonts w:ascii="Arial" w:eastAsia="Times New Roman" w:hAnsi="Arial" w:cs="Arial"/>
          <w:sz w:val="24"/>
          <w:szCs w:val="24"/>
          <w:lang w:eastAsia="ru-RU"/>
        </w:rPr>
        <w:t>виду отсутствия в действиях Н. состава налогового преступления</w:t>
      </w:r>
      <w:r w:rsidR="0095509E">
        <w:rPr>
          <w:rFonts w:ascii="Arial" w:eastAsia="Times New Roman" w:hAnsi="Arial" w:cs="Arial"/>
          <w:sz w:val="24"/>
          <w:szCs w:val="24"/>
          <w:lang w:eastAsia="ru-RU"/>
        </w:rPr>
        <w:t>, согласно примечания к ст.199 УК РФ.</w:t>
      </w:r>
    </w:p>
    <w:p w:rsidR="007C256F" w:rsidRPr="007C256F" w:rsidRDefault="007C256F" w:rsidP="006A2343">
      <w:pPr>
        <w:spacing w:after="100" w:line="288" w:lineRule="auto"/>
        <w:ind w:firstLine="284"/>
        <w:jc w:val="both"/>
        <w:rPr>
          <w:rFonts w:ascii="Arial" w:eastAsia="Times New Roman" w:hAnsi="Arial" w:cs="Arial"/>
          <w:b/>
          <w:color w:val="3B3838" w:themeColor="background2" w:themeShade="40"/>
          <w:lang w:eastAsia="ru-RU"/>
        </w:rPr>
      </w:pPr>
      <w:r w:rsidRPr="006A2343">
        <w:rPr>
          <w:rFonts w:ascii="Arial" w:eastAsia="Times New Roman" w:hAnsi="Arial" w:cs="Arial"/>
          <w:b/>
          <w:color w:val="3B3838" w:themeColor="background2" w:themeShade="40"/>
          <w:spacing w:val="10"/>
          <w:lang w:eastAsia="ru-RU"/>
        </w:rPr>
        <w:t>ПРИЛОЖЕНИЕ</w:t>
      </w:r>
      <w:r w:rsidRPr="007C256F">
        <w:rPr>
          <w:rFonts w:ascii="Arial" w:eastAsia="Times New Roman" w:hAnsi="Arial" w:cs="Arial"/>
          <w:b/>
          <w:color w:val="3B3838" w:themeColor="background2" w:themeShade="40"/>
          <w:lang w:eastAsia="ru-RU"/>
        </w:rPr>
        <w:t>:</w:t>
      </w:r>
    </w:p>
    <w:p w:rsidR="006A2343" w:rsidRPr="006A2343" w:rsidRDefault="006A2343" w:rsidP="00192CC7">
      <w:pPr>
        <w:spacing w:after="40" w:line="276" w:lineRule="auto"/>
        <w:ind w:firstLine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343">
        <w:rPr>
          <w:rFonts w:ascii="Arial" w:eastAsia="Times New Roman" w:hAnsi="Arial" w:cs="Arial"/>
          <w:sz w:val="23"/>
          <w:szCs w:val="23"/>
          <w:lang w:eastAsia="ru-RU"/>
        </w:rPr>
        <w:t>1. Ордер адвоката;</w:t>
      </w:r>
    </w:p>
    <w:p w:rsidR="007C256F" w:rsidRPr="006A2343" w:rsidRDefault="006A2343" w:rsidP="00192CC7">
      <w:pPr>
        <w:spacing w:after="40" w:line="276" w:lineRule="auto"/>
        <w:ind w:firstLine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</w:t>
      </w:r>
      <w:r w:rsidRPr="006A2343">
        <w:rPr>
          <w:rFonts w:ascii="Arial" w:eastAsia="Times New Roman" w:hAnsi="Arial" w:cs="Arial"/>
          <w:sz w:val="23"/>
          <w:szCs w:val="23"/>
          <w:lang w:eastAsia="ru-RU"/>
        </w:rPr>
        <w:t>. Приговор;</w:t>
      </w:r>
    </w:p>
    <w:p w:rsidR="007C256F" w:rsidRPr="006A2343" w:rsidRDefault="006A2343" w:rsidP="00192CC7">
      <w:pPr>
        <w:spacing w:after="40" w:line="276" w:lineRule="auto"/>
        <w:ind w:firstLine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3. Апелляционное определение;</w:t>
      </w:r>
    </w:p>
    <w:p w:rsidR="00ED110E" w:rsidRDefault="00ED110E" w:rsidP="00A26351">
      <w:pPr>
        <w:spacing w:after="20" w:line="240" w:lineRule="auto"/>
        <w:ind w:firstLine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lastRenderedPageBreak/>
        <w:t>4. Постановление судьи _________ областного суда об отказе в передаче</w:t>
      </w:r>
    </w:p>
    <w:p w:rsidR="00ED110E" w:rsidRDefault="00ED110E" w:rsidP="00A26351">
      <w:pPr>
        <w:spacing w:after="20" w:line="240" w:lineRule="auto"/>
        <w:ind w:firstLine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кассационной жалобы для рассмотрения в судебном заседании суда</w:t>
      </w:r>
    </w:p>
    <w:p w:rsidR="00ED110E" w:rsidRDefault="00ED110E" w:rsidP="00ED110E">
      <w:pPr>
        <w:spacing w:after="40" w:line="288" w:lineRule="auto"/>
        <w:ind w:firstLine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кассационной инстанции – Президиума ________ областного суда;</w:t>
      </w:r>
    </w:p>
    <w:p w:rsidR="007C256F" w:rsidRPr="006A2343" w:rsidRDefault="00ED110E" w:rsidP="007C256F">
      <w:pPr>
        <w:spacing w:after="40" w:line="288" w:lineRule="auto"/>
        <w:ind w:firstLine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5</w:t>
      </w:r>
      <w:r w:rsidR="006A2343">
        <w:rPr>
          <w:rFonts w:ascii="Arial" w:eastAsia="Times New Roman" w:hAnsi="Arial" w:cs="Arial"/>
          <w:sz w:val="23"/>
          <w:szCs w:val="23"/>
          <w:lang w:eastAsia="ru-RU"/>
        </w:rPr>
        <w:t>. Копия постановления об отказе в возбуждении уголовного дела;</w:t>
      </w:r>
    </w:p>
    <w:p w:rsidR="00ED675E" w:rsidRPr="00731C78" w:rsidRDefault="00ED675E" w:rsidP="00192CC7">
      <w:pPr>
        <w:spacing w:after="120" w:line="240" w:lineRule="auto"/>
        <w:ind w:firstLine="284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ED675E" w:rsidRPr="00731C78" w:rsidRDefault="00ED675E" w:rsidP="004D387E">
      <w:pPr>
        <w:spacing w:after="6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C78">
        <w:rPr>
          <w:rFonts w:ascii="Arial" w:eastAsia="Times New Roman" w:hAnsi="Arial" w:cs="Arial"/>
          <w:sz w:val="24"/>
          <w:szCs w:val="24"/>
          <w:lang w:eastAsia="ru-RU"/>
        </w:rPr>
        <w:t>«__</w:t>
      </w:r>
      <w:proofErr w:type="gramStart"/>
      <w:r w:rsidRPr="00731C78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731C78">
        <w:rPr>
          <w:rFonts w:ascii="Arial" w:eastAsia="Times New Roman" w:hAnsi="Arial" w:cs="Arial"/>
          <w:sz w:val="24"/>
          <w:szCs w:val="24"/>
          <w:lang w:eastAsia="ru-RU"/>
        </w:rPr>
        <w:t>__________20</w:t>
      </w:r>
      <w:r>
        <w:rPr>
          <w:rFonts w:ascii="Arial" w:eastAsia="Times New Roman" w:hAnsi="Arial" w:cs="Arial"/>
          <w:sz w:val="24"/>
          <w:szCs w:val="24"/>
          <w:lang w:eastAsia="ru-RU"/>
        </w:rPr>
        <w:t>_____г</w:t>
      </w:r>
      <w:r w:rsidRPr="00731C7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731C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Адвокат ________________</w:t>
      </w:r>
    </w:p>
    <w:p w:rsidR="00192CC7" w:rsidRPr="00A26351" w:rsidRDefault="00192CC7" w:rsidP="000017F6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CA50FE" w:rsidRPr="00A26351" w:rsidRDefault="00CA50FE" w:rsidP="000017F6">
      <w:pPr>
        <w:spacing w:after="60" w:line="312" w:lineRule="auto"/>
        <w:ind w:firstLine="284"/>
      </w:pPr>
    </w:p>
    <w:p w:rsidR="00931DB1" w:rsidRPr="00A26351" w:rsidRDefault="00931DB1"/>
    <w:p w:rsidR="00931DB1" w:rsidRPr="00914DF3" w:rsidRDefault="00914DF3" w:rsidP="00914DF3">
      <w:pPr>
        <w:spacing w:line="288" w:lineRule="auto"/>
        <w:ind w:firstLine="284"/>
        <w:jc w:val="both"/>
        <w:rPr>
          <w:b/>
          <w:color w:val="3B3838" w:themeColor="background2" w:themeShade="40"/>
          <w:spacing w:val="10"/>
          <w:sz w:val="24"/>
          <w:szCs w:val="24"/>
        </w:rPr>
      </w:pPr>
      <w:r>
        <w:rPr>
          <w:b/>
          <w:color w:val="3B3838" w:themeColor="background2" w:themeShade="40"/>
          <w:spacing w:val="10"/>
          <w:sz w:val="24"/>
          <w:szCs w:val="24"/>
        </w:rPr>
        <w:t>ПОЯСНИТЕЛЬНАЯ</w:t>
      </w:r>
      <w:r w:rsidRPr="00914DF3">
        <w:rPr>
          <w:b/>
          <w:color w:val="3B3838" w:themeColor="background2" w:themeShade="40"/>
          <w:spacing w:val="10"/>
          <w:sz w:val="30"/>
          <w:szCs w:val="30"/>
        </w:rPr>
        <w:t xml:space="preserve"> </w:t>
      </w:r>
      <w:r w:rsidRPr="00914DF3">
        <w:rPr>
          <w:b/>
          <w:color w:val="3B3838" w:themeColor="background2" w:themeShade="40"/>
          <w:spacing w:val="10"/>
          <w:sz w:val="24"/>
          <w:szCs w:val="24"/>
        </w:rPr>
        <w:t>ЗАПИСКА</w:t>
      </w:r>
    </w:p>
    <w:p w:rsidR="005F2F9A" w:rsidRDefault="001C7DA0" w:rsidP="005F2F9A">
      <w:pPr>
        <w:spacing w:after="4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Предлагаемый вариант кассационной жалобы содержит общие собирательные рекомендации к форме и содержанию кассационной жалобы, направляемой в Судебную коллегию по уголовным делам Верховного Суда Российской Федерации.</w:t>
      </w:r>
      <w:r w:rsidR="005F7FD5">
        <w:rPr>
          <w:spacing w:val="10"/>
          <w:sz w:val="24"/>
          <w:szCs w:val="24"/>
        </w:rPr>
        <w:t xml:space="preserve"> </w:t>
      </w:r>
      <w:r w:rsidR="005F2F9A">
        <w:rPr>
          <w:spacing w:val="10"/>
          <w:sz w:val="24"/>
          <w:szCs w:val="24"/>
        </w:rPr>
        <w:t>Это вторая кассационная инстанция после Президиума суда субъекта федерации.</w:t>
      </w:r>
    </w:p>
    <w:p w:rsidR="005F2F9A" w:rsidRDefault="005F2F9A" w:rsidP="005F2F9A">
      <w:pPr>
        <w:spacing w:after="12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Обратиться с кассационной жалобой во вторую кассационную инстанцию можно только после прохождения первой.</w:t>
      </w:r>
    </w:p>
    <w:p w:rsidR="001C7DA0" w:rsidRDefault="005F7FD5" w:rsidP="005F2F9A">
      <w:pPr>
        <w:spacing w:after="2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Ранее мы уже высказывали рекомендации к действиям защиты при кассационном обжаловании приговора, вступившего в законную силу, посредством направления кассационной жалобы в Президиум суда субъекта федерации – нижестоящего суда кассационной инстанции по отношению к Судебной коллегии по уголовным делам Верховного Суда РФ, поэтому часть этих рекомендаций мы опускаем, чтобы не повторяться. При этом, текст второй кассационной жалобы, направляемой в суд кассационной инстанции Верховного Суда РФ, может повторять</w:t>
      </w:r>
      <w:r w:rsidR="005F2F9A">
        <w:rPr>
          <w:spacing w:val="10"/>
          <w:sz w:val="24"/>
          <w:szCs w:val="24"/>
        </w:rPr>
        <w:t xml:space="preserve"> текст первой</w:t>
      </w:r>
      <w:r>
        <w:rPr>
          <w:spacing w:val="10"/>
          <w:sz w:val="24"/>
          <w:szCs w:val="24"/>
        </w:rPr>
        <w:t xml:space="preserve">, поскольку речь идёт об одних и тех же доводах, которые не были </w:t>
      </w:r>
      <w:r w:rsidR="005F2F9A">
        <w:rPr>
          <w:spacing w:val="10"/>
          <w:sz w:val="24"/>
          <w:szCs w:val="24"/>
        </w:rPr>
        <w:t xml:space="preserve">правильно </w:t>
      </w:r>
      <w:r>
        <w:rPr>
          <w:spacing w:val="10"/>
          <w:sz w:val="24"/>
          <w:szCs w:val="24"/>
        </w:rPr>
        <w:t>разрешены нижестоящими судами – в этом заключается основной смысл жалобы, направляемой в вышестоящий судебный орган.</w:t>
      </w:r>
    </w:p>
    <w:p w:rsidR="006C30BD" w:rsidRPr="00914DF3" w:rsidRDefault="006C30BD" w:rsidP="005A215C">
      <w:pPr>
        <w:spacing w:after="60" w:line="300" w:lineRule="auto"/>
        <w:ind w:firstLine="284"/>
        <w:jc w:val="both"/>
        <w:rPr>
          <w:spacing w:val="10"/>
          <w:sz w:val="24"/>
          <w:szCs w:val="24"/>
        </w:rPr>
      </w:pPr>
      <w:r w:rsidRPr="00A26351">
        <w:rPr>
          <w:spacing w:val="10"/>
          <w:sz w:val="24"/>
          <w:szCs w:val="24"/>
        </w:rPr>
        <w:t xml:space="preserve">Таким образом, по уголовному делу на вступивший в законную силу приговор, вынесенный районным судом, могут быть поданы две кассационные жалобы – первая в Президиум соответствующего суда субъекта федерации и вторая – в Судебную коллегию по уголовным делам Верховного Суда Российской Федерации. При этом, в Судебную коллегию ВС РФ можно обратиться с кассационной жалобой только после того, как будет получен ответ судьи соответствующего суда субъекта федерации об отказе в передаче </w:t>
      </w:r>
      <w:r w:rsidR="005F2F9A" w:rsidRPr="00A26351">
        <w:rPr>
          <w:spacing w:val="10"/>
          <w:sz w:val="24"/>
          <w:szCs w:val="24"/>
        </w:rPr>
        <w:t xml:space="preserve">первой </w:t>
      </w:r>
      <w:r w:rsidRPr="00A26351">
        <w:rPr>
          <w:spacing w:val="10"/>
          <w:sz w:val="24"/>
          <w:szCs w:val="24"/>
        </w:rPr>
        <w:t>кассационной жалобы для рассмотрения в судебном заседании Президиума соответствующего суда субъекта федерации</w:t>
      </w:r>
      <w:r>
        <w:rPr>
          <w:spacing w:val="10"/>
        </w:rPr>
        <w:t xml:space="preserve"> (областного суда, АО или республики).</w:t>
      </w:r>
    </w:p>
    <w:p w:rsidR="005F2F9A" w:rsidRDefault="00F2677C" w:rsidP="005A215C">
      <w:pPr>
        <w:spacing w:after="60" w:line="293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Необходимо отметить, что в отличие от </w:t>
      </w:r>
      <w:r w:rsidR="005F2F9A">
        <w:rPr>
          <w:spacing w:val="10"/>
          <w:sz w:val="24"/>
          <w:szCs w:val="24"/>
        </w:rPr>
        <w:t>первой</w:t>
      </w:r>
      <w:r>
        <w:rPr>
          <w:spacing w:val="10"/>
          <w:sz w:val="24"/>
          <w:szCs w:val="24"/>
        </w:rPr>
        <w:t xml:space="preserve"> </w:t>
      </w:r>
      <w:r w:rsidR="005F2F9A">
        <w:rPr>
          <w:spacing w:val="10"/>
          <w:sz w:val="24"/>
          <w:szCs w:val="24"/>
        </w:rPr>
        <w:t xml:space="preserve">кассационной </w:t>
      </w:r>
      <w:r>
        <w:rPr>
          <w:spacing w:val="10"/>
          <w:sz w:val="24"/>
          <w:szCs w:val="24"/>
        </w:rPr>
        <w:t>жалобы, отказ судьи ВС РФ в передаче кассационной жалобы</w:t>
      </w:r>
      <w:r w:rsidR="005A215C">
        <w:rPr>
          <w:spacing w:val="10"/>
          <w:sz w:val="24"/>
          <w:szCs w:val="24"/>
        </w:rPr>
        <w:t xml:space="preserve"> (второй)</w:t>
      </w:r>
      <w:r>
        <w:rPr>
          <w:spacing w:val="10"/>
          <w:sz w:val="24"/>
          <w:szCs w:val="24"/>
        </w:rPr>
        <w:t xml:space="preserve"> для рассмотрения в судебном заседании суда кассационной инстанции</w:t>
      </w:r>
      <w:r w:rsidR="005F2F9A" w:rsidRPr="005F2F9A">
        <w:rPr>
          <w:spacing w:val="10"/>
        </w:rPr>
        <w:t xml:space="preserve"> – </w:t>
      </w:r>
      <w:r w:rsidR="005F2F9A">
        <w:rPr>
          <w:spacing w:val="10"/>
          <w:sz w:val="24"/>
          <w:szCs w:val="24"/>
        </w:rPr>
        <w:t>Судебной коллегии ВС</w:t>
      </w:r>
      <w:r w:rsidR="005F2F9A" w:rsidRPr="005F2F9A">
        <w:rPr>
          <w:spacing w:val="10"/>
        </w:rPr>
        <w:t xml:space="preserve"> </w:t>
      </w:r>
      <w:r w:rsidR="005F2F9A">
        <w:rPr>
          <w:spacing w:val="10"/>
          <w:sz w:val="24"/>
          <w:szCs w:val="24"/>
        </w:rPr>
        <w:t>РФ</w:t>
      </w:r>
      <w:r w:rsidR="005F2F9A" w:rsidRPr="005F2F9A">
        <w:rPr>
          <w:spacing w:val="10"/>
        </w:rPr>
        <w:t xml:space="preserve"> -</w:t>
      </w:r>
      <w:r w:rsidRPr="005F2F9A">
        <w:rPr>
          <w:spacing w:val="10"/>
        </w:rPr>
        <w:t xml:space="preserve"> </w:t>
      </w:r>
      <w:r w:rsidR="005F2F9A">
        <w:rPr>
          <w:spacing w:val="10"/>
          <w:sz w:val="24"/>
          <w:szCs w:val="24"/>
        </w:rPr>
        <w:t xml:space="preserve">не </w:t>
      </w:r>
      <w:r>
        <w:rPr>
          <w:spacing w:val="10"/>
          <w:sz w:val="24"/>
          <w:szCs w:val="24"/>
        </w:rPr>
        <w:t xml:space="preserve">является окончательным. Это постановление судьи ВС </w:t>
      </w:r>
      <w:r w:rsidR="005F2F9A">
        <w:rPr>
          <w:spacing w:val="10"/>
          <w:sz w:val="24"/>
          <w:szCs w:val="24"/>
        </w:rPr>
        <w:t xml:space="preserve">РФ </w:t>
      </w:r>
      <w:r>
        <w:rPr>
          <w:spacing w:val="10"/>
          <w:sz w:val="24"/>
          <w:szCs w:val="24"/>
        </w:rPr>
        <w:t>может быть</w:t>
      </w:r>
      <w:r w:rsidR="005F2F9A">
        <w:rPr>
          <w:spacing w:val="10"/>
          <w:sz w:val="24"/>
          <w:szCs w:val="24"/>
        </w:rPr>
        <w:t xml:space="preserve"> обжаловано Председателю ВС РФ (ч.3, ст.401.8 УПК РФ).</w:t>
      </w:r>
    </w:p>
    <w:p w:rsidR="00931DB1" w:rsidRPr="00A6512A" w:rsidRDefault="004D387E" w:rsidP="004D387E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lastRenderedPageBreak/>
        <w:t>Хотя в ст.401.1 УПК РФ указано, что в кассационном порядке обжалуется только законность приговора, это не следует понимать так, что в кассационной жалобе нельзя приводить доводы о необоснованности приговора. Если приговор содержит необоснованные выводы, например, в отношении фактических обстоятельств уголовного дела, то, это означает и незаконность применения судом норм закона, которые определяются юридическими фактами, установленными судом первой инстанции. Здесь необходимо чётко показать связь таких признаков судебного акта, как его законность и обоснованность. Если доводы о необоснованности приговора сопряжены с доводами о его незаконности и неотделимы, то, суд кассационной инстан</w:t>
      </w:r>
      <w:r w:rsidR="005A215C">
        <w:rPr>
          <w:spacing w:val="10"/>
          <w:sz w:val="24"/>
          <w:szCs w:val="24"/>
        </w:rPr>
        <w:t>ции должен проверить эти доводы и дать им правовую оценку.</w:t>
      </w:r>
    </w:p>
    <w:p w:rsidR="00F86773" w:rsidRPr="00A6512A" w:rsidRDefault="007F5540" w:rsidP="00770722">
      <w:pPr>
        <w:spacing w:after="2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rFonts w:eastAsia="Times New Roman" w:cs="Arial"/>
          <w:sz w:val="24"/>
          <w:szCs w:val="24"/>
          <w:lang w:eastAsia="ru-RU"/>
        </w:rPr>
        <w:t>Отметим</w:t>
      </w:r>
      <w:r w:rsidR="00A6512A" w:rsidRPr="00A6512A">
        <w:rPr>
          <w:rFonts w:eastAsia="Times New Roman" w:cs="Arial"/>
          <w:sz w:val="24"/>
          <w:szCs w:val="24"/>
          <w:lang w:eastAsia="ru-RU"/>
        </w:rPr>
        <w:t>,</w:t>
      </w:r>
      <w:r w:rsidR="004D387E">
        <w:rPr>
          <w:rFonts w:eastAsia="Times New Roman" w:cs="Arial"/>
          <w:sz w:val="24"/>
          <w:szCs w:val="24"/>
          <w:lang w:eastAsia="ru-RU"/>
        </w:rPr>
        <w:t xml:space="preserve"> что</w:t>
      </w:r>
      <w:r w:rsidR="00A6512A" w:rsidRPr="00A6512A">
        <w:rPr>
          <w:rFonts w:eastAsia="Times New Roman" w:cs="Arial"/>
          <w:sz w:val="24"/>
          <w:szCs w:val="24"/>
          <w:lang w:eastAsia="ru-RU"/>
        </w:rPr>
        <w:t xml:space="preserve"> допущенные нижестоящими судами </w:t>
      </w:r>
      <w:r w:rsidR="00692F69">
        <w:rPr>
          <w:rFonts w:eastAsia="Times New Roman" w:cs="Arial"/>
          <w:sz w:val="24"/>
          <w:szCs w:val="24"/>
          <w:lang w:eastAsia="ru-RU"/>
        </w:rPr>
        <w:t>нарушения правил</w:t>
      </w:r>
      <w:r w:rsidR="00A6512A" w:rsidRPr="00A6512A">
        <w:rPr>
          <w:rFonts w:eastAsia="Times New Roman" w:cs="Arial"/>
          <w:sz w:val="24"/>
          <w:szCs w:val="24"/>
          <w:lang w:eastAsia="ru-RU"/>
        </w:rPr>
        <w:t xml:space="preserve"> обоснования или мотивировки принимаемых судебных решений</w:t>
      </w:r>
      <w:r w:rsidR="004D387E">
        <w:rPr>
          <w:rFonts w:eastAsia="Times New Roman" w:cs="Arial"/>
          <w:sz w:val="24"/>
          <w:szCs w:val="24"/>
          <w:lang w:eastAsia="ru-RU"/>
        </w:rPr>
        <w:t xml:space="preserve">, означают нарушение судами положений ст.ст.85-88 УПК РФ. Процессуальные нарушения (нарушения процедуры) относятся к доводам о </w:t>
      </w:r>
      <w:r w:rsidR="00A44D66">
        <w:rPr>
          <w:rFonts w:eastAsia="Times New Roman" w:cs="Arial"/>
          <w:sz w:val="24"/>
          <w:szCs w:val="24"/>
          <w:lang w:eastAsia="ru-RU"/>
        </w:rPr>
        <w:t>незаконности приговора в части несоблюдения процедуры уголовного судопроизводства.</w:t>
      </w:r>
      <w:r w:rsidR="00617637">
        <w:rPr>
          <w:rFonts w:eastAsia="Times New Roman" w:cs="Arial"/>
          <w:sz w:val="24"/>
          <w:szCs w:val="24"/>
          <w:lang w:eastAsia="ru-RU"/>
        </w:rPr>
        <w:t xml:space="preserve"> Существенные нарушения, т.е., повлиявшие на выводы суда по вопросам доказывания обстоятельств уголовного дела, предусмотренным ст.73 УПК РФ,</w:t>
      </w:r>
      <w:r w:rsidR="00651DB3">
        <w:rPr>
          <w:rFonts w:eastAsia="Times New Roman" w:cs="Arial"/>
          <w:sz w:val="24"/>
          <w:szCs w:val="24"/>
          <w:lang w:eastAsia="ru-RU"/>
        </w:rPr>
        <w:t xml:space="preserve"> образуют безусловные основания для отмены и пересмотра обжалуемого приговора.</w:t>
      </w:r>
    </w:p>
    <w:p w:rsidR="007E5862" w:rsidRDefault="007E5862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Нельзя смешивать понятие необоснованности доказывания и недопустимости доказательств, использованных в доказывании. Недопустимые доказательства</w:t>
      </w:r>
      <w:r w:rsidR="00651DB3">
        <w:rPr>
          <w:spacing w:val="10"/>
          <w:sz w:val="24"/>
          <w:szCs w:val="24"/>
        </w:rPr>
        <w:t xml:space="preserve"> после их признания таковыми,</w:t>
      </w:r>
      <w:r>
        <w:rPr>
          <w:spacing w:val="10"/>
          <w:sz w:val="24"/>
          <w:szCs w:val="24"/>
        </w:rPr>
        <w:t xml:space="preserve"> исключаются из числа доказательств и не влекут никаких юридических последствий. На них нельзя ссылаться. Ими нельзя проверять и оценивать другие доказательства. Необоснованность выводов суда, возникшая из-за использования судом недопустимых доказательств, относится к незаконности этих выводов и, соответственно, </w:t>
      </w:r>
      <w:r w:rsidR="00770722">
        <w:rPr>
          <w:spacing w:val="10"/>
          <w:sz w:val="24"/>
          <w:szCs w:val="24"/>
        </w:rPr>
        <w:t xml:space="preserve">незаконности </w:t>
      </w:r>
      <w:r>
        <w:rPr>
          <w:spacing w:val="10"/>
          <w:sz w:val="24"/>
          <w:szCs w:val="24"/>
        </w:rPr>
        <w:t xml:space="preserve">приговора, если без этих выводов приговор не может быть постановлен. Например, недопустимость вещественных доказательств влечёт недопустимость судебной экспертизы в той части, в какой эта экспертиза </w:t>
      </w:r>
      <w:r w:rsidR="00770722">
        <w:rPr>
          <w:spacing w:val="10"/>
          <w:sz w:val="24"/>
          <w:szCs w:val="24"/>
        </w:rPr>
        <w:t>содержит</w:t>
      </w:r>
      <w:r>
        <w:rPr>
          <w:spacing w:val="10"/>
          <w:sz w:val="24"/>
          <w:szCs w:val="24"/>
        </w:rPr>
        <w:t xml:space="preserve"> исследование вещественных доказательств</w:t>
      </w:r>
      <w:r w:rsidR="00770722">
        <w:rPr>
          <w:spacing w:val="10"/>
          <w:sz w:val="24"/>
          <w:szCs w:val="24"/>
        </w:rPr>
        <w:t xml:space="preserve"> и обоснование ими выводов экспертов</w:t>
      </w:r>
      <w:r>
        <w:rPr>
          <w:spacing w:val="10"/>
          <w:sz w:val="24"/>
          <w:szCs w:val="24"/>
        </w:rPr>
        <w:t xml:space="preserve"> (правило «плодов отравленного дерева»).</w:t>
      </w:r>
      <w:r w:rsidR="00651DB3">
        <w:rPr>
          <w:spacing w:val="10"/>
          <w:sz w:val="24"/>
          <w:szCs w:val="24"/>
        </w:rPr>
        <w:t xml:space="preserve"> Недопустимость протокола выемки орудия преступления означает отсутствие этого предмета со всеми вытекающими отсюда последствиями, например, с исключением признака «с использованием предметов в качестве оружия».</w:t>
      </w:r>
    </w:p>
    <w:p w:rsidR="007E5862" w:rsidRDefault="007E5862" w:rsidP="002924C1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Кассационное обжалование предусматривает обжалование апелляционного определения и/или приговора. Соответствующим образом формулируется и кассационная жалоба. Если в порядке кассации обжалуются и приговор, и апелляционное определение, то, в кассационной жалобе должны быть приведены соответствующие доводы и в отношении обжалуемого приговора, и в отношении обжалуемого апелляционного определения.</w:t>
      </w:r>
    </w:p>
    <w:p w:rsidR="001E799A" w:rsidRDefault="002924C1" w:rsidP="001E799A">
      <w:pPr>
        <w:spacing w:after="2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Независимо от того, что ранее</w:t>
      </w:r>
      <w:r w:rsidR="001E799A">
        <w:rPr>
          <w:spacing w:val="10"/>
          <w:sz w:val="24"/>
          <w:szCs w:val="24"/>
        </w:rPr>
        <w:t xml:space="preserve"> первая</w:t>
      </w:r>
      <w:r>
        <w:rPr>
          <w:spacing w:val="10"/>
          <w:sz w:val="24"/>
          <w:szCs w:val="24"/>
        </w:rPr>
        <w:t xml:space="preserve"> кассационная жалоба подавалась в нижестоящий</w:t>
      </w:r>
      <w:r w:rsidR="00F40AAC">
        <w:rPr>
          <w:spacing w:val="10"/>
          <w:sz w:val="24"/>
          <w:szCs w:val="24"/>
        </w:rPr>
        <w:t xml:space="preserve"> </w:t>
      </w:r>
      <w:r w:rsidR="001E799A">
        <w:rPr>
          <w:spacing w:val="10"/>
          <w:sz w:val="24"/>
          <w:szCs w:val="24"/>
        </w:rPr>
        <w:t>суд кассационной инстанции – Президиум суда субъекта федерации -</w:t>
      </w:r>
      <w:r w:rsidR="00F40AAC">
        <w:rPr>
          <w:spacing w:val="10"/>
          <w:sz w:val="24"/>
          <w:szCs w:val="24"/>
        </w:rPr>
        <w:t xml:space="preserve"> </w:t>
      </w:r>
      <w:r w:rsidR="001E799A">
        <w:rPr>
          <w:spacing w:val="10"/>
          <w:sz w:val="24"/>
          <w:szCs w:val="24"/>
        </w:rPr>
        <w:t xml:space="preserve">с приложением заверенных копий обжалуемых судебных решений, ко второй кассационной жалобе в Судебную коллегию по уголовным делам Верховного Суда </w:t>
      </w:r>
      <w:r w:rsidR="001E799A">
        <w:rPr>
          <w:spacing w:val="10"/>
          <w:sz w:val="24"/>
          <w:szCs w:val="24"/>
        </w:rPr>
        <w:lastRenderedPageBreak/>
        <w:t xml:space="preserve">Российской Федерации </w:t>
      </w:r>
      <w:r w:rsidR="00F40AAC">
        <w:rPr>
          <w:spacing w:val="10"/>
          <w:sz w:val="24"/>
          <w:szCs w:val="24"/>
        </w:rPr>
        <w:t>в обязательном порядке</w:t>
      </w:r>
      <w:r w:rsidR="001E799A">
        <w:rPr>
          <w:spacing w:val="10"/>
          <w:sz w:val="24"/>
          <w:szCs w:val="24"/>
        </w:rPr>
        <w:t xml:space="preserve"> тоже</w:t>
      </w:r>
      <w:r w:rsidR="00F40AAC">
        <w:rPr>
          <w:spacing w:val="10"/>
          <w:sz w:val="24"/>
          <w:szCs w:val="24"/>
        </w:rPr>
        <w:t xml:space="preserve"> должны быть приложены заверенные копии обжалуемых судебных актов и ордер адвоката на участие в суде кассационной инстанции, поскольку это </w:t>
      </w:r>
      <w:r w:rsidR="001E799A">
        <w:rPr>
          <w:spacing w:val="10"/>
          <w:sz w:val="24"/>
          <w:szCs w:val="24"/>
        </w:rPr>
        <w:t>другой суд кассационной инстанции.</w:t>
      </w:r>
    </w:p>
    <w:p w:rsidR="007E5862" w:rsidRDefault="00F40AAC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В противном случае, кассационная жалоба будет возвраще</w:t>
      </w:r>
      <w:r w:rsidR="001E799A">
        <w:rPr>
          <w:spacing w:val="10"/>
          <w:sz w:val="24"/>
          <w:szCs w:val="24"/>
        </w:rPr>
        <w:t xml:space="preserve">на для устранения </w:t>
      </w:r>
      <w:r w:rsidR="000A72F7">
        <w:rPr>
          <w:spacing w:val="10"/>
          <w:sz w:val="24"/>
          <w:szCs w:val="24"/>
        </w:rPr>
        <w:t>недостатков</w:t>
      </w:r>
      <w:r w:rsidR="001E799A">
        <w:rPr>
          <w:spacing w:val="10"/>
          <w:sz w:val="24"/>
          <w:szCs w:val="24"/>
        </w:rPr>
        <w:t xml:space="preserve"> в её оформлении</w:t>
      </w:r>
      <w:r w:rsidR="000A72F7">
        <w:rPr>
          <w:spacing w:val="10"/>
          <w:sz w:val="24"/>
          <w:szCs w:val="24"/>
        </w:rPr>
        <w:t>.</w:t>
      </w:r>
      <w:r w:rsidR="00770722">
        <w:rPr>
          <w:spacing w:val="10"/>
          <w:sz w:val="24"/>
          <w:szCs w:val="24"/>
        </w:rPr>
        <w:t xml:space="preserve"> После устранения этих недостатков, кассационная жалоба может быть вновь подана в </w:t>
      </w:r>
      <w:r w:rsidR="001E799A">
        <w:rPr>
          <w:spacing w:val="10"/>
          <w:sz w:val="24"/>
          <w:szCs w:val="24"/>
        </w:rPr>
        <w:t xml:space="preserve">тот же </w:t>
      </w:r>
      <w:r w:rsidR="00770722">
        <w:rPr>
          <w:spacing w:val="10"/>
          <w:sz w:val="24"/>
          <w:szCs w:val="24"/>
        </w:rPr>
        <w:t>суд кассационной инстанции.</w:t>
      </w:r>
    </w:p>
    <w:p w:rsidR="007E5862" w:rsidRDefault="006E7450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К кассационной жалобе могут быть приложены документы, подтверждающие доводы кассационной жалобы. Но, эти документы не могут содержать сведений, которые не были известны нижестоящим судам первой и второй (апелляционной) инстанций. В противном случае, эти «новые» доводы подлежат рассмотрению в ином процессуальном порядке – в соответствии с Главой 49 УПК РФ. В суде кассационной инстанции такие доводы не могут быть приняты во внимание в целях отмены или изменения обжалу</w:t>
      </w:r>
      <w:r w:rsidR="00F8505C">
        <w:rPr>
          <w:spacing w:val="10"/>
          <w:sz w:val="24"/>
          <w:szCs w:val="24"/>
        </w:rPr>
        <w:t>емого приговора, поскольку эти</w:t>
      </w:r>
      <w:r>
        <w:rPr>
          <w:spacing w:val="10"/>
          <w:sz w:val="24"/>
          <w:szCs w:val="24"/>
        </w:rPr>
        <w:t xml:space="preserve"> доводы будут выходить за рамки кассационного производства по конкретному уголовному делу, которое было рассмотрено в объеме его материалов, а также дополнительных материалов, представленных сторонами в суде первой и апелляционной инстанций (правило инстанционности уголовного судопроизводства</w:t>
      </w:r>
      <w:r w:rsidR="007112EA">
        <w:rPr>
          <w:spacing w:val="10"/>
          <w:sz w:val="24"/>
          <w:szCs w:val="24"/>
        </w:rPr>
        <w:t xml:space="preserve"> – ограничение проверки решений нижестоящего суда вышестоящим судом объёмом доказательственной базы, доступной нижестоящему суду</w:t>
      </w:r>
      <w:r>
        <w:rPr>
          <w:spacing w:val="10"/>
          <w:sz w:val="24"/>
          <w:szCs w:val="24"/>
        </w:rPr>
        <w:t>).</w:t>
      </w:r>
    </w:p>
    <w:p w:rsidR="00FA1D35" w:rsidRDefault="00A173FB" w:rsidP="00344854">
      <w:pPr>
        <w:spacing w:after="4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В отличие от апелляции, рассмотрение уголовного дела в кассационном порядке возможно только если судья соответствующего суда кассационной инстанции вынесет постановление о передаче кассационной жалобы на рассмотрение в судебном заседании суда кассационной инстанции, который ещё не рассматривал данное уголовное дело. Например, судья суда субъекта федерации отказал в передаче кассационной жалобы </w:t>
      </w:r>
      <w:r w:rsidR="00F8505C">
        <w:rPr>
          <w:spacing w:val="10"/>
          <w:sz w:val="24"/>
          <w:szCs w:val="24"/>
        </w:rPr>
        <w:t>на рассмотрение Президиума</w:t>
      </w:r>
      <w:r>
        <w:rPr>
          <w:spacing w:val="10"/>
          <w:sz w:val="24"/>
          <w:szCs w:val="24"/>
        </w:rPr>
        <w:t xml:space="preserve"> суда</w:t>
      </w:r>
      <w:r w:rsidR="00F8505C">
        <w:rPr>
          <w:spacing w:val="10"/>
          <w:sz w:val="24"/>
          <w:szCs w:val="24"/>
        </w:rPr>
        <w:t xml:space="preserve"> этого уровня</w:t>
      </w:r>
      <w:r>
        <w:rPr>
          <w:spacing w:val="10"/>
          <w:sz w:val="24"/>
          <w:szCs w:val="24"/>
        </w:rPr>
        <w:t>. После чего вторая кассационная жалоба была направлена в Судебную коллегию по уголовным делам Верховного Суда РФ, и судья ВС РФ вынес постановление о передаче кассационной жалобы на рассмотрение в судебном заседании суда кассационной инстанции. Таким судом будет Президиум суда субъекта федерации, поскольку им данное уголовное дело</w:t>
      </w:r>
      <w:r w:rsidR="00F8505C">
        <w:rPr>
          <w:spacing w:val="10"/>
          <w:sz w:val="24"/>
          <w:szCs w:val="24"/>
        </w:rPr>
        <w:t xml:space="preserve"> в порядке кассации</w:t>
      </w:r>
      <w:r>
        <w:rPr>
          <w:spacing w:val="10"/>
          <w:sz w:val="24"/>
          <w:szCs w:val="24"/>
        </w:rPr>
        <w:t xml:space="preserve"> ещё не рассматривалось.</w:t>
      </w:r>
    </w:p>
    <w:p w:rsidR="00A173FB" w:rsidRDefault="00A26351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Как сказано выше,</w:t>
      </w:r>
      <w:r w:rsidR="00570842">
        <w:rPr>
          <w:spacing w:val="10"/>
          <w:sz w:val="24"/>
          <w:szCs w:val="24"/>
        </w:rPr>
        <w:t xml:space="preserve"> п</w:t>
      </w:r>
      <w:r w:rsidR="0062749C">
        <w:rPr>
          <w:spacing w:val="10"/>
          <w:sz w:val="24"/>
          <w:szCs w:val="24"/>
        </w:rPr>
        <w:t xml:space="preserve">остановление судьи ВС РФ об отказе в удовлетворении </w:t>
      </w:r>
      <w:r w:rsidR="00570842">
        <w:rPr>
          <w:spacing w:val="10"/>
          <w:sz w:val="24"/>
          <w:szCs w:val="24"/>
        </w:rPr>
        <w:t>кассационной</w:t>
      </w:r>
      <w:r w:rsidR="0062749C">
        <w:rPr>
          <w:spacing w:val="10"/>
          <w:sz w:val="24"/>
          <w:szCs w:val="24"/>
        </w:rPr>
        <w:t xml:space="preserve"> жалобы может быть обжаловано председателю Верховного Суда РФ. В этом случае, Председателю ВС РФ обжалуется </w:t>
      </w:r>
      <w:r w:rsidR="00570842">
        <w:rPr>
          <w:spacing w:val="10"/>
          <w:sz w:val="24"/>
          <w:szCs w:val="24"/>
        </w:rPr>
        <w:t xml:space="preserve">не решения нижестоящих судов, а </w:t>
      </w:r>
      <w:r w:rsidR="0062749C">
        <w:rPr>
          <w:spacing w:val="10"/>
          <w:sz w:val="24"/>
          <w:szCs w:val="24"/>
        </w:rPr>
        <w:t xml:space="preserve">постановление судьи ВС РФ об отказе в передаче </w:t>
      </w:r>
      <w:r w:rsidR="00570842">
        <w:rPr>
          <w:spacing w:val="10"/>
          <w:sz w:val="24"/>
          <w:szCs w:val="24"/>
        </w:rPr>
        <w:t>кассационной</w:t>
      </w:r>
      <w:r w:rsidR="0062749C">
        <w:rPr>
          <w:spacing w:val="10"/>
          <w:sz w:val="24"/>
          <w:szCs w:val="24"/>
        </w:rPr>
        <w:t xml:space="preserve"> жалобы для рассмотрения в судебном заседании</w:t>
      </w:r>
      <w:r w:rsidR="00570842">
        <w:rPr>
          <w:spacing w:val="10"/>
          <w:sz w:val="24"/>
          <w:szCs w:val="24"/>
        </w:rPr>
        <w:t xml:space="preserve"> соответствующего суда кассационной инстанции</w:t>
      </w:r>
      <w:r w:rsidR="0062749C">
        <w:rPr>
          <w:spacing w:val="10"/>
          <w:sz w:val="24"/>
          <w:szCs w:val="24"/>
        </w:rPr>
        <w:t xml:space="preserve"> (ч.3, ст.4</w:t>
      </w:r>
      <w:r w:rsidR="00570842">
        <w:rPr>
          <w:spacing w:val="10"/>
          <w:sz w:val="24"/>
          <w:szCs w:val="24"/>
        </w:rPr>
        <w:t>01.8</w:t>
      </w:r>
      <w:r w:rsidR="0062749C">
        <w:rPr>
          <w:spacing w:val="10"/>
          <w:sz w:val="24"/>
          <w:szCs w:val="24"/>
        </w:rPr>
        <w:t xml:space="preserve"> УПК РФ).</w:t>
      </w:r>
      <w:r w:rsidR="00570842">
        <w:rPr>
          <w:spacing w:val="10"/>
          <w:sz w:val="24"/>
          <w:szCs w:val="24"/>
        </w:rPr>
        <w:t xml:space="preserve"> Таким образом, п</w:t>
      </w:r>
      <w:r w:rsidR="00A173FB">
        <w:rPr>
          <w:spacing w:val="10"/>
          <w:sz w:val="24"/>
          <w:szCs w:val="24"/>
        </w:rPr>
        <w:t>ри направлении кассационной жалобы в Судебную коллегию по уголовным делам Верховного Суда РФ постановление судьи нижестоящего суда кассационной инстанции</w:t>
      </w:r>
      <w:r w:rsidR="009C425F">
        <w:rPr>
          <w:spacing w:val="10"/>
          <w:sz w:val="24"/>
          <w:szCs w:val="24"/>
        </w:rPr>
        <w:t xml:space="preserve"> (суда субъекта федерации)</w:t>
      </w:r>
      <w:r w:rsidR="00A173FB">
        <w:rPr>
          <w:spacing w:val="10"/>
          <w:sz w:val="24"/>
          <w:szCs w:val="24"/>
        </w:rPr>
        <w:t xml:space="preserve"> не обжалуется. Обжалуются только апелляционное определение (постановление, приговор) и</w:t>
      </w:r>
      <w:r w:rsidR="009C425F">
        <w:rPr>
          <w:spacing w:val="10"/>
          <w:sz w:val="24"/>
          <w:szCs w:val="24"/>
        </w:rPr>
        <w:t>/или</w:t>
      </w:r>
      <w:r w:rsidR="00A173FB">
        <w:rPr>
          <w:spacing w:val="10"/>
          <w:sz w:val="24"/>
          <w:szCs w:val="24"/>
        </w:rPr>
        <w:t xml:space="preserve"> приговор суда первой инстанции</w:t>
      </w:r>
      <w:r w:rsidR="00570842">
        <w:rPr>
          <w:spacing w:val="10"/>
          <w:sz w:val="24"/>
          <w:szCs w:val="24"/>
        </w:rPr>
        <w:t xml:space="preserve">, а также постановление (определение) нижестоящего суда кассационной инстанции (суда </w:t>
      </w:r>
      <w:r w:rsidR="00570842">
        <w:rPr>
          <w:spacing w:val="10"/>
          <w:sz w:val="24"/>
          <w:szCs w:val="24"/>
        </w:rPr>
        <w:lastRenderedPageBreak/>
        <w:t>субъекта федерации), если уголовное дело рассматривалось этим судом.</w:t>
      </w:r>
      <w:r>
        <w:rPr>
          <w:spacing w:val="10"/>
          <w:sz w:val="24"/>
          <w:szCs w:val="24"/>
        </w:rPr>
        <w:t xml:space="preserve"> Однако, это не исключает право кассатора привести в кассационной жалобе (второй) доводы в отношении отказного постановления судьи суда субъекта федерации. Более того, целесообразно сформулировать доводы второй кассационной жалобы с учётом выводов судьи суда субъекта федерации о том, что первая кассационная жалоба якобы не содержит достаточных оснований для передачи кассационной жалобы на рассмотрение в судебном заседании суда кассационной инстанции.</w:t>
      </w:r>
    </w:p>
    <w:p w:rsidR="00A26351" w:rsidRDefault="00A26351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При этом, отсутствие в постановлении судьи обоснования такого отказа можно использовать как дополнительный довод об отсутствии оснований для отказа в удовлетворении доводов кассационной жалобы.</w:t>
      </w:r>
    </w:p>
    <w:p w:rsidR="00962065" w:rsidRDefault="00962065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При подаче кассационной жалобы надлежит руководствоваться полномочиями суда кассационной инстанции (</w:t>
      </w:r>
      <w:r w:rsidR="00962722">
        <w:rPr>
          <w:spacing w:val="10"/>
          <w:sz w:val="24"/>
          <w:szCs w:val="24"/>
        </w:rPr>
        <w:t>ст.401.16 УПК РФ) и просить о принятии только такого решения, которое суд кассационной инстанции вправе принять (ст.401.14 УПК РФ). Под эту просьбу и должны систематизироваться доводы кассационной жалобы.</w:t>
      </w:r>
      <w:r w:rsidR="004B1943">
        <w:rPr>
          <w:spacing w:val="10"/>
          <w:sz w:val="24"/>
          <w:szCs w:val="24"/>
        </w:rPr>
        <w:t xml:space="preserve"> От этого зависит убедительность жалобы.</w:t>
      </w:r>
    </w:p>
    <w:p w:rsidR="002F20AC" w:rsidRPr="002F20AC" w:rsidRDefault="002F20AC" w:rsidP="007E5862">
      <w:pPr>
        <w:spacing w:after="60" w:line="288" w:lineRule="auto"/>
        <w:ind w:firstLine="284"/>
        <w:jc w:val="both"/>
        <w:rPr>
          <w:color w:val="D0CECE" w:themeColor="background2" w:themeShade="E6"/>
          <w:spacing w:val="10"/>
          <w:sz w:val="16"/>
          <w:szCs w:val="16"/>
        </w:rPr>
      </w:pPr>
      <w:bookmarkStart w:id="0" w:name="_GoBack"/>
      <w:bookmarkEnd w:id="0"/>
      <w:r w:rsidRPr="002F20AC">
        <w:rPr>
          <w:color w:val="D0CECE" w:themeColor="background2" w:themeShade="E6"/>
          <w:spacing w:val="10"/>
          <w:sz w:val="16"/>
          <w:szCs w:val="16"/>
        </w:rPr>
        <w:t>==================================================================================================</w:t>
      </w:r>
      <w:r w:rsidR="0048780F">
        <w:rPr>
          <w:color w:val="D0CECE" w:themeColor="background2" w:themeShade="E6"/>
          <w:spacing w:val="10"/>
          <w:sz w:val="16"/>
          <w:szCs w:val="16"/>
        </w:rPr>
        <w:t>==</w:t>
      </w:r>
    </w:p>
    <w:sectPr w:rsidR="002F20AC" w:rsidRPr="002F20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E2" w:rsidRDefault="004B30E2" w:rsidP="00523D2D">
      <w:pPr>
        <w:spacing w:after="0" w:line="240" w:lineRule="auto"/>
      </w:pPr>
      <w:r>
        <w:separator/>
      </w:r>
    </w:p>
  </w:endnote>
  <w:endnote w:type="continuationSeparator" w:id="0">
    <w:p w:rsidR="004B30E2" w:rsidRDefault="004B30E2" w:rsidP="0052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262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40AAC" w:rsidRPr="00523D2D" w:rsidRDefault="00F40AAC" w:rsidP="00523D2D">
        <w:pPr>
          <w:pStyle w:val="a5"/>
          <w:rPr>
            <w:sz w:val="16"/>
            <w:szCs w:val="16"/>
          </w:rPr>
        </w:pPr>
      </w:p>
      <w:p w:rsidR="00F40AAC" w:rsidRPr="00523D2D" w:rsidRDefault="00F40AAC" w:rsidP="00523D2D">
        <w:pPr>
          <w:pStyle w:val="a5"/>
          <w:jc w:val="right"/>
          <w:rPr>
            <w:sz w:val="16"/>
            <w:szCs w:val="16"/>
          </w:rPr>
        </w:pPr>
        <w:r w:rsidRPr="00523D2D">
          <w:rPr>
            <w:sz w:val="16"/>
            <w:szCs w:val="16"/>
          </w:rPr>
          <w:fldChar w:fldCharType="begin"/>
        </w:r>
        <w:r w:rsidRPr="00523D2D">
          <w:rPr>
            <w:sz w:val="16"/>
            <w:szCs w:val="16"/>
          </w:rPr>
          <w:instrText>PAGE   \* MERGEFORMAT</w:instrText>
        </w:r>
        <w:r w:rsidRPr="00523D2D">
          <w:rPr>
            <w:sz w:val="16"/>
            <w:szCs w:val="16"/>
          </w:rPr>
          <w:fldChar w:fldCharType="separate"/>
        </w:r>
        <w:r w:rsidR="004B1943">
          <w:rPr>
            <w:noProof/>
            <w:sz w:val="16"/>
            <w:szCs w:val="16"/>
          </w:rPr>
          <w:t>12</w:t>
        </w:r>
        <w:r w:rsidRPr="00523D2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E2" w:rsidRDefault="004B30E2" w:rsidP="00523D2D">
      <w:pPr>
        <w:spacing w:after="0" w:line="240" w:lineRule="auto"/>
      </w:pPr>
      <w:r>
        <w:separator/>
      </w:r>
    </w:p>
  </w:footnote>
  <w:footnote w:type="continuationSeparator" w:id="0">
    <w:p w:rsidR="004B30E2" w:rsidRDefault="004B30E2" w:rsidP="0052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5C4"/>
    <w:multiLevelType w:val="hybridMultilevel"/>
    <w:tmpl w:val="D1764244"/>
    <w:lvl w:ilvl="0" w:tplc="05108DD0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BE062B"/>
    <w:multiLevelType w:val="hybridMultilevel"/>
    <w:tmpl w:val="9EEA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F2"/>
    <w:rsid w:val="000017F6"/>
    <w:rsid w:val="00020A4D"/>
    <w:rsid w:val="00027612"/>
    <w:rsid w:val="00031B53"/>
    <w:rsid w:val="000A72F7"/>
    <w:rsid w:val="000B1A78"/>
    <w:rsid w:val="000C3D53"/>
    <w:rsid w:val="000E771E"/>
    <w:rsid w:val="0013118C"/>
    <w:rsid w:val="00131381"/>
    <w:rsid w:val="00145B8B"/>
    <w:rsid w:val="00162545"/>
    <w:rsid w:val="00164F7D"/>
    <w:rsid w:val="00165D00"/>
    <w:rsid w:val="00192CC7"/>
    <w:rsid w:val="001B53FB"/>
    <w:rsid w:val="001C7DA0"/>
    <w:rsid w:val="001E799A"/>
    <w:rsid w:val="00207B91"/>
    <w:rsid w:val="00273BE9"/>
    <w:rsid w:val="002924C1"/>
    <w:rsid w:val="002B0C71"/>
    <w:rsid w:val="002B62BE"/>
    <w:rsid w:val="002F20AC"/>
    <w:rsid w:val="00344854"/>
    <w:rsid w:val="00346A79"/>
    <w:rsid w:val="003570C2"/>
    <w:rsid w:val="00392420"/>
    <w:rsid w:val="003D2C07"/>
    <w:rsid w:val="00413678"/>
    <w:rsid w:val="0048780F"/>
    <w:rsid w:val="00491D08"/>
    <w:rsid w:val="004B1943"/>
    <w:rsid w:val="004B30E2"/>
    <w:rsid w:val="004D387E"/>
    <w:rsid w:val="004D485C"/>
    <w:rsid w:val="004D6E3E"/>
    <w:rsid w:val="00514DC6"/>
    <w:rsid w:val="00523D2D"/>
    <w:rsid w:val="005379AB"/>
    <w:rsid w:val="00540F40"/>
    <w:rsid w:val="00570842"/>
    <w:rsid w:val="005A01C7"/>
    <w:rsid w:val="005A215C"/>
    <w:rsid w:val="005D61B7"/>
    <w:rsid w:val="005E72C4"/>
    <w:rsid w:val="005F2F9A"/>
    <w:rsid w:val="005F7FD5"/>
    <w:rsid w:val="00617637"/>
    <w:rsid w:val="0062749C"/>
    <w:rsid w:val="0063322F"/>
    <w:rsid w:val="006435E7"/>
    <w:rsid w:val="00651DB3"/>
    <w:rsid w:val="006639F2"/>
    <w:rsid w:val="00692F69"/>
    <w:rsid w:val="006A2343"/>
    <w:rsid w:val="006A2C22"/>
    <w:rsid w:val="006C30BD"/>
    <w:rsid w:val="006E7450"/>
    <w:rsid w:val="006F4A91"/>
    <w:rsid w:val="007112EA"/>
    <w:rsid w:val="007225C9"/>
    <w:rsid w:val="00731C78"/>
    <w:rsid w:val="00770722"/>
    <w:rsid w:val="00774697"/>
    <w:rsid w:val="00785DF5"/>
    <w:rsid w:val="00786B46"/>
    <w:rsid w:val="007C256F"/>
    <w:rsid w:val="007D07F5"/>
    <w:rsid w:val="007E5862"/>
    <w:rsid w:val="007F2C21"/>
    <w:rsid w:val="007F5540"/>
    <w:rsid w:val="008228B0"/>
    <w:rsid w:val="00876DE7"/>
    <w:rsid w:val="00886829"/>
    <w:rsid w:val="00911881"/>
    <w:rsid w:val="00914DF3"/>
    <w:rsid w:val="00931DB1"/>
    <w:rsid w:val="00944E6D"/>
    <w:rsid w:val="0095509E"/>
    <w:rsid w:val="00962065"/>
    <w:rsid w:val="00962722"/>
    <w:rsid w:val="00964322"/>
    <w:rsid w:val="009821B8"/>
    <w:rsid w:val="009B74EB"/>
    <w:rsid w:val="009C295F"/>
    <w:rsid w:val="009C425F"/>
    <w:rsid w:val="009D16B4"/>
    <w:rsid w:val="009F30DA"/>
    <w:rsid w:val="00A173FB"/>
    <w:rsid w:val="00A26351"/>
    <w:rsid w:val="00A44D66"/>
    <w:rsid w:val="00A6512A"/>
    <w:rsid w:val="00A651F0"/>
    <w:rsid w:val="00AA29C1"/>
    <w:rsid w:val="00B63DB7"/>
    <w:rsid w:val="00BB41CF"/>
    <w:rsid w:val="00BB5CE8"/>
    <w:rsid w:val="00C1750A"/>
    <w:rsid w:val="00C26559"/>
    <w:rsid w:val="00C77BB0"/>
    <w:rsid w:val="00C80CF3"/>
    <w:rsid w:val="00CA50FE"/>
    <w:rsid w:val="00CE59BA"/>
    <w:rsid w:val="00D34B0E"/>
    <w:rsid w:val="00D545A6"/>
    <w:rsid w:val="00D82972"/>
    <w:rsid w:val="00E3365D"/>
    <w:rsid w:val="00E773F2"/>
    <w:rsid w:val="00ED110E"/>
    <w:rsid w:val="00ED675E"/>
    <w:rsid w:val="00F2677C"/>
    <w:rsid w:val="00F35219"/>
    <w:rsid w:val="00F40AAC"/>
    <w:rsid w:val="00F43561"/>
    <w:rsid w:val="00F5383E"/>
    <w:rsid w:val="00F60A6B"/>
    <w:rsid w:val="00F75E07"/>
    <w:rsid w:val="00F84373"/>
    <w:rsid w:val="00F8505C"/>
    <w:rsid w:val="00F86773"/>
    <w:rsid w:val="00F91032"/>
    <w:rsid w:val="00F91047"/>
    <w:rsid w:val="00F930F2"/>
    <w:rsid w:val="00FA1D35"/>
    <w:rsid w:val="00FD5FBB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ADEB"/>
  <w15:chartTrackingRefBased/>
  <w15:docId w15:val="{EE5715E3-27E3-4983-BDEE-565A8142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F8677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677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2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D2D"/>
  </w:style>
  <w:style w:type="paragraph" w:styleId="a5">
    <w:name w:val="footer"/>
    <w:basedOn w:val="a"/>
    <w:link w:val="a6"/>
    <w:uiPriority w:val="99"/>
    <w:unhideWhenUsed/>
    <w:rsid w:val="0052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D2D"/>
  </w:style>
  <w:style w:type="paragraph" w:styleId="a7">
    <w:name w:val="List Paragraph"/>
    <w:basedOn w:val="a"/>
    <w:uiPriority w:val="34"/>
    <w:qFormat/>
    <w:rsid w:val="006A2343"/>
    <w:pPr>
      <w:ind w:left="720"/>
      <w:contextualSpacing/>
    </w:pPr>
  </w:style>
  <w:style w:type="paragraph" w:customStyle="1" w:styleId="Default">
    <w:name w:val="Default"/>
    <w:rsid w:val="00F91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39</cp:revision>
  <dcterms:created xsi:type="dcterms:W3CDTF">2016-09-17T22:24:00Z</dcterms:created>
  <dcterms:modified xsi:type="dcterms:W3CDTF">2016-09-29T10:53:00Z</dcterms:modified>
</cp:coreProperties>
</file>