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EFCB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color w:val="000000"/>
          <w:lang w:val="en-US"/>
        </w:rPr>
      </w:pPr>
      <w:r w:rsidRPr="0085597E">
        <w:rPr>
          <w:b/>
          <w:bCs/>
          <w:color w:val="000000"/>
          <w:lang w:val="en-US"/>
        </w:rPr>
        <w:t>I.</w:t>
      </w:r>
      <w:r w:rsidRPr="0085597E">
        <w:rPr>
          <w:b/>
          <w:bCs/>
          <w:color w:val="000000"/>
          <w:lang w:val="en-US"/>
        </w:rPr>
        <w:tab/>
      </w:r>
      <w:r w:rsidRPr="0085597E">
        <w:rPr>
          <w:b/>
          <w:bCs/>
          <w:color w:val="000000"/>
          <w:lang w:val="fr-FR"/>
        </w:rPr>
        <w:t>Les Parties</w:t>
      </w:r>
    </w:p>
    <w:p w14:paraId="248A1A89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color w:val="000000"/>
          <w:lang w:val="en-US"/>
        </w:rPr>
        <w:tab/>
      </w:r>
      <w:r w:rsidRPr="0085597E">
        <w:rPr>
          <w:b/>
          <w:bCs/>
          <w:iCs/>
          <w:color w:val="000000"/>
          <w:lang w:val="fr-FR"/>
        </w:rPr>
        <w:t>The Parties</w:t>
      </w:r>
    </w:p>
    <w:p w14:paraId="6128C0CD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>СТОРОНЫ</w:t>
      </w:r>
    </w:p>
    <w:p w14:paraId="737959CD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60"/>
        <w:rPr>
          <w:lang w:val="en-US"/>
        </w:rPr>
      </w:pPr>
      <w:r w:rsidRPr="0085597E">
        <w:rPr>
          <w:b/>
          <w:bCs/>
          <w:color w:val="000000"/>
          <w:lang w:val="fr-FR"/>
        </w:rPr>
        <w:t>A.</w:t>
      </w:r>
      <w:r w:rsidRPr="0085597E">
        <w:rPr>
          <w:b/>
          <w:bCs/>
          <w:color w:val="000000"/>
          <w:lang w:val="fr-FR"/>
        </w:rPr>
        <w:tab/>
        <w:t>Le Requ</w:t>
      </w:r>
      <w:r w:rsidRPr="0085597E">
        <w:rPr>
          <w:b/>
          <w:bCs/>
          <w:color w:val="000000"/>
          <w:lang w:val="en-US"/>
        </w:rPr>
        <w:t>é</w:t>
      </w:r>
      <w:r w:rsidRPr="0085597E">
        <w:rPr>
          <w:b/>
          <w:bCs/>
          <w:color w:val="000000"/>
          <w:lang w:val="fr-FR"/>
        </w:rPr>
        <w:t>rant</w:t>
      </w:r>
      <w:r w:rsidRPr="0085597E">
        <w:rPr>
          <w:b/>
          <w:bCs/>
          <w:color w:val="000000"/>
          <w:lang w:val="en-US"/>
        </w:rPr>
        <w:t xml:space="preserve"> / </w:t>
      </w:r>
      <w:smartTag w:uri="urn:schemas-microsoft-com:office:smarttags" w:element="metricconverter">
        <w:smartTagPr>
          <w:attr w:name="ProductID" w:val="2012 г"/>
        </w:smartTagPr>
        <w:r w:rsidRPr="0085597E">
          <w:rPr>
            <w:b/>
            <w:bCs/>
            <w:color w:val="000000"/>
            <w:lang w:val="fr-FR"/>
          </w:rPr>
          <w:t>La Requ</w:t>
        </w:r>
        <w:r w:rsidRPr="0085597E">
          <w:rPr>
            <w:b/>
            <w:bCs/>
            <w:color w:val="000000"/>
            <w:lang w:val="en-US"/>
          </w:rPr>
          <w:t>é</w:t>
        </w:r>
        <w:r w:rsidRPr="0085597E">
          <w:rPr>
            <w:b/>
            <w:bCs/>
            <w:color w:val="000000"/>
            <w:lang w:val="fr-FR"/>
          </w:rPr>
          <w:t>rante</w:t>
        </w:r>
      </w:smartTag>
    </w:p>
    <w:p w14:paraId="11770BCE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  <w:t>The Applicant</w:t>
      </w:r>
    </w:p>
    <w:p w14:paraId="1F0C9AE8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>ЗАЯВИТЕЛЬ</w:t>
      </w:r>
    </w:p>
    <w:p w14:paraId="419F6B2E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60"/>
        <w:rPr>
          <w:iCs/>
          <w:color w:val="000000"/>
          <w:lang w:val="en-US"/>
        </w:rPr>
      </w:pPr>
      <w:r w:rsidRPr="0085597E">
        <w:rPr>
          <w:color w:val="000000"/>
          <w:lang w:val="fr-FR"/>
        </w:rPr>
        <w:tab/>
        <w:t>(Renseignements à fournir concernant le</w:t>
      </w:r>
      <w:r w:rsidRPr="0085597E">
        <w:rPr>
          <w:color w:val="000000"/>
          <w:lang w:val="en-US"/>
        </w:rPr>
        <w:t>/</w:t>
      </w:r>
      <w:r w:rsidRPr="0085597E">
        <w:rPr>
          <w:color w:val="000000"/>
          <w:lang w:val="fr-FR"/>
        </w:rPr>
        <w:t>la requérant(e) et son</w:t>
      </w:r>
      <w:r w:rsidRPr="0085597E">
        <w:rPr>
          <w:color w:val="000000"/>
          <w:lang w:val="en-US"/>
        </w:rPr>
        <w:t>/</w:t>
      </w:r>
      <w:r w:rsidRPr="0085597E">
        <w:rPr>
          <w:color w:val="000000"/>
          <w:lang w:val="fr-FR"/>
        </w:rPr>
        <w:t xml:space="preserve">sa représentant(e) éventuel(le)) </w:t>
      </w:r>
      <w:r w:rsidRPr="0085597E">
        <w:rPr>
          <w:color w:val="000000"/>
          <w:lang w:val="fr-FR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(Fill in the following details of the applicant and the representative, if any)</w:t>
      </w:r>
    </w:p>
    <w:p w14:paraId="1BDFA6B2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(Данные о заявителе и его представителе, при наличии такового)</w:t>
      </w:r>
    </w:p>
    <w:p w14:paraId="6E0AAC1D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85597E">
        <w:rPr>
          <w:color w:val="000000"/>
          <w:lang w:val="en-US"/>
        </w:rPr>
        <w:t>1.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Nom de famille</w:t>
      </w:r>
      <w:r w:rsidRPr="0085597E">
        <w:rPr>
          <w:color w:val="000000"/>
          <w:lang w:val="en-US"/>
        </w:rPr>
        <w:t xml:space="preserve"> </w:t>
      </w:r>
      <w:r>
        <w:rPr>
          <w:color w:val="000000"/>
        </w:rPr>
        <w:t>О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  <w:lang w:val="fr-FR"/>
        </w:rPr>
        <w:tab/>
      </w:r>
      <w:r w:rsidRPr="0085597E">
        <w:rPr>
          <w:color w:val="000000"/>
          <w:lang w:val="en-US"/>
        </w:rPr>
        <w:t>2.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Prénom(s)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</w:rPr>
        <w:t>О</w:t>
      </w:r>
      <w:r w:rsidRPr="0085597E">
        <w:rPr>
          <w:color w:val="000000"/>
          <w:lang w:val="en-US"/>
        </w:rPr>
        <w:t>.</w:t>
      </w:r>
    </w:p>
    <w:p w14:paraId="2A79D03E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b/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  <w:t>Surname</w:t>
      </w:r>
      <w:r w:rsidRPr="0085597E">
        <w:rPr>
          <w:b/>
          <w:color w:val="000000"/>
          <w:lang w:val="en-US"/>
        </w:rPr>
        <w:t xml:space="preserve"> </w:t>
      </w:r>
      <w:r w:rsidRPr="0085597E">
        <w:rPr>
          <w:color w:val="000000"/>
        </w:rPr>
        <w:t>Т</w:t>
      </w:r>
      <w:r w:rsidRPr="0085597E">
        <w:rPr>
          <w:color w:val="000000"/>
          <w:lang w:val="en-US"/>
        </w:rPr>
        <w:t>.</w:t>
      </w: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  <w:lang w:val="fr-FR"/>
        </w:rPr>
        <w:t>First N</w:t>
      </w:r>
      <w:r w:rsidRPr="0085597E">
        <w:rPr>
          <w:iCs/>
          <w:color w:val="000000"/>
          <w:lang w:val="en-US"/>
        </w:rPr>
        <w:t>ame</w:t>
      </w:r>
      <w:r w:rsidRPr="0085597E">
        <w:rPr>
          <w:iCs/>
          <w:color w:val="000000"/>
          <w:lang w:val="fr-FR"/>
        </w:rPr>
        <w:t>(s</w:t>
      </w:r>
      <w:r w:rsidRPr="0085597E">
        <w:rPr>
          <w:iCs/>
          <w:color w:val="000000"/>
          <w:lang w:val="en-US"/>
        </w:rPr>
        <w:t>).</w:t>
      </w:r>
      <w:r>
        <w:rPr>
          <w:iCs/>
          <w:color w:val="000000"/>
        </w:rPr>
        <w:t>Т</w:t>
      </w:r>
      <w:r w:rsidRPr="0085597E">
        <w:rPr>
          <w:iCs/>
          <w:color w:val="000000"/>
          <w:lang w:val="en-US"/>
        </w:rPr>
        <w:t>.</w:t>
      </w:r>
    </w:p>
    <w:p w14:paraId="1E36B02B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Фамилия заявителя</w:t>
      </w:r>
      <w:r w:rsidRPr="0085597E">
        <w:rPr>
          <w:b/>
          <w:iCs/>
          <w:color w:val="000000"/>
        </w:rPr>
        <w:t xml:space="preserve"> </w:t>
      </w:r>
      <w:r w:rsidRPr="0085597E">
        <w:rPr>
          <w:iCs/>
          <w:color w:val="000000"/>
        </w:rPr>
        <w:t>А.</w:t>
      </w:r>
      <w:r w:rsidRPr="0085597E">
        <w:rPr>
          <w:iCs/>
          <w:color w:val="000000"/>
        </w:rPr>
        <w:tab/>
        <w:t>Имя (имена) и отчество</w:t>
      </w:r>
      <w:r>
        <w:rPr>
          <w:iCs/>
          <w:color w:val="000000"/>
        </w:rPr>
        <w:t>: А.</w:t>
      </w:r>
    </w:p>
    <w:p w14:paraId="33112CB3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</w:rPr>
        <w:tab/>
      </w:r>
      <w:r w:rsidRPr="0085597E">
        <w:rPr>
          <w:color w:val="000000"/>
          <w:lang w:val="en-US"/>
        </w:rPr>
        <w:t>_____________________________________________________________________________</w:t>
      </w:r>
    </w:p>
    <w:p w14:paraId="34ECA904" w14:textId="77777777" w:rsidR="00C478A4" w:rsidRPr="0085597E" w:rsidRDefault="00C478A4" w:rsidP="003C66F4">
      <w:pPr>
        <w:shd w:val="clear" w:color="auto" w:fill="FFFFFF"/>
        <w:tabs>
          <w:tab w:val="left" w:pos="851"/>
          <w:tab w:val="left" w:pos="5103"/>
          <w:tab w:val="left" w:pos="5954"/>
        </w:tabs>
        <w:spacing w:before="120"/>
        <w:rPr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Sexe: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>masculin</w:t>
      </w:r>
      <w:r w:rsidRPr="0085597E">
        <w:rPr>
          <w:color w:val="000000"/>
          <w:lang w:val="en-US"/>
        </w:rPr>
        <w:t xml:space="preserve"> / </w:t>
      </w:r>
      <w:r w:rsidRPr="0085597E">
        <w:rPr>
          <w:color w:val="000000"/>
          <w:lang w:val="fr-FR"/>
        </w:rPr>
        <w:t>feminin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</w:rPr>
        <w:t>М</w:t>
      </w:r>
      <w:r w:rsidRPr="00B533D9">
        <w:rPr>
          <w:color w:val="000000"/>
          <w:lang w:val="en-US"/>
        </w:rPr>
        <w:t>.</w:t>
      </w:r>
      <w:r w:rsidRPr="0085597E">
        <w:rPr>
          <w:color w:val="000000"/>
          <w:lang w:val="en-US"/>
        </w:rPr>
        <w:tab/>
      </w:r>
    </w:p>
    <w:p w14:paraId="761CDE0F" w14:textId="77777777" w:rsidR="00C478A4" w:rsidRPr="0085597E" w:rsidRDefault="00C478A4" w:rsidP="003C66F4">
      <w:pPr>
        <w:shd w:val="clear" w:color="auto" w:fill="FFFFFF"/>
        <w:tabs>
          <w:tab w:val="left" w:pos="851"/>
          <w:tab w:val="left" w:pos="5103"/>
          <w:tab w:val="left" w:pos="5954"/>
        </w:tabs>
        <w:rPr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 xml:space="preserve">Sex: male </w:t>
      </w:r>
      <w:r w:rsidRPr="0085597E">
        <w:rPr>
          <w:color w:val="000000"/>
          <w:lang w:val="en-US"/>
        </w:rPr>
        <w:t>/</w:t>
      </w:r>
      <w:r w:rsidRPr="0085597E">
        <w:rPr>
          <w:iCs/>
          <w:color w:val="000000"/>
          <w:lang w:val="en-US"/>
        </w:rPr>
        <w:t xml:space="preserve"> female </w:t>
      </w:r>
      <w:r>
        <w:rPr>
          <w:iCs/>
          <w:color w:val="000000"/>
        </w:rPr>
        <w:t>М</w:t>
      </w:r>
      <w:r w:rsidRPr="0085597E">
        <w:rPr>
          <w:iCs/>
          <w:color w:val="000000"/>
          <w:lang w:val="en-US"/>
        </w:rPr>
        <w:t>.</w:t>
      </w:r>
    </w:p>
    <w:p w14:paraId="4C7FDCF6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Пол: мужской / женский</w:t>
      </w:r>
      <w:r>
        <w:rPr>
          <w:iCs/>
          <w:color w:val="000000"/>
        </w:rPr>
        <w:t xml:space="preserve"> М.</w:t>
      </w:r>
    </w:p>
    <w:p w14:paraId="604C986A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85597E">
        <w:rPr>
          <w:iCs/>
          <w:color w:val="000000"/>
        </w:rPr>
        <w:tab/>
      </w:r>
      <w:r w:rsidRPr="0085597E">
        <w:rPr>
          <w:color w:val="000000"/>
        </w:rPr>
        <w:t>_____________________________________________________________________________</w:t>
      </w:r>
    </w:p>
    <w:p w14:paraId="75800C8C" w14:textId="77777777" w:rsidR="00C478A4" w:rsidRPr="00B533D9" w:rsidRDefault="00C478A4" w:rsidP="003C66F4">
      <w:pPr>
        <w:widowControl w:val="0"/>
        <w:shd w:val="clear" w:color="auto" w:fill="FFFFFF"/>
        <w:tabs>
          <w:tab w:val="left" w:pos="851"/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 w:rsidRPr="0085597E">
        <w:rPr>
          <w:color w:val="000000"/>
        </w:rPr>
        <w:t>3.</w:t>
      </w:r>
      <w:r w:rsidRPr="0085597E">
        <w:rPr>
          <w:color w:val="000000"/>
        </w:rPr>
        <w:tab/>
      </w:r>
      <w:r w:rsidRPr="0085597E">
        <w:rPr>
          <w:color w:val="000000"/>
          <w:lang w:val="fr-FR"/>
        </w:rPr>
        <w:t>Nationalité</w:t>
      </w:r>
      <w:r w:rsidRPr="0085597E">
        <w:rPr>
          <w:color w:val="000000"/>
        </w:rPr>
        <w:t xml:space="preserve">  </w:t>
      </w:r>
      <w:r w:rsidRPr="0085597E">
        <w:rPr>
          <w:b/>
          <w:color w:val="000000"/>
        </w:rPr>
        <w:t>РОССИЙСКАЯ ФЕДЕРАЦИЯ</w:t>
      </w:r>
      <w:r w:rsidRPr="0085597E">
        <w:rPr>
          <w:color w:val="000000"/>
          <w:lang w:val="fr-FR"/>
        </w:rPr>
        <w:tab/>
      </w:r>
      <w:r w:rsidRPr="0085597E">
        <w:rPr>
          <w:color w:val="000000"/>
        </w:rPr>
        <w:t>4.</w:t>
      </w:r>
      <w:r w:rsidRPr="0085597E">
        <w:rPr>
          <w:color w:val="000000"/>
        </w:rPr>
        <w:tab/>
      </w:r>
      <w:r w:rsidRPr="0085597E">
        <w:rPr>
          <w:color w:val="000000"/>
          <w:lang w:val="en-US"/>
        </w:rPr>
        <w:t>Profession</w:t>
      </w:r>
      <w:r w:rsidRPr="00B533D9">
        <w:rPr>
          <w:color w:val="000000"/>
          <w:lang w:val="en-US"/>
        </w:rPr>
        <w:tab/>
      </w:r>
      <w:r w:rsidRPr="0085597E">
        <w:rPr>
          <w:b/>
          <w:color w:val="000000"/>
        </w:rPr>
        <w:t>БЕЗРАБОТНЫЙ</w:t>
      </w:r>
    </w:p>
    <w:p w14:paraId="4C6E423B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B533D9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Nationality</w:t>
      </w:r>
      <w:r w:rsidRPr="0085597E">
        <w:rPr>
          <w:color w:val="000000"/>
          <w:lang w:val="nl-NL"/>
        </w:rPr>
        <w:tab/>
      </w:r>
      <w:r w:rsidRPr="0085597E">
        <w:rPr>
          <w:color w:val="000000"/>
          <w:lang w:val="nl-NL"/>
        </w:rPr>
        <w:tab/>
      </w:r>
      <w:r w:rsidRPr="0085597E">
        <w:rPr>
          <w:iCs/>
          <w:color w:val="000000"/>
          <w:lang w:val="en-US"/>
        </w:rPr>
        <w:t>Occupation</w:t>
      </w:r>
      <w:r w:rsidRPr="0085597E">
        <w:rPr>
          <w:iCs/>
          <w:color w:val="000000"/>
          <w:lang w:val="en-US"/>
        </w:rPr>
        <w:tab/>
      </w:r>
    </w:p>
    <w:p w14:paraId="3CEFB683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  <w:tab w:val="left" w:pos="5954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Гражданство</w:t>
      </w: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Род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занятий</w:t>
      </w:r>
    </w:p>
    <w:p w14:paraId="53399AB4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color w:val="000000"/>
          <w:lang w:val="en-US"/>
        </w:rPr>
        <w:t>_____________________________________________________________________________</w:t>
      </w:r>
    </w:p>
    <w:p w14:paraId="63F0C06F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 w:rsidRPr="0085597E">
        <w:rPr>
          <w:color w:val="000000"/>
          <w:lang w:val="en-US"/>
        </w:rPr>
        <w:t>5.</w:t>
      </w:r>
      <w:r w:rsidRPr="0085597E">
        <w:rPr>
          <w:color w:val="000000"/>
          <w:lang w:val="en-US"/>
        </w:rPr>
        <w:tab/>
        <w:t xml:space="preserve">Date </w:t>
      </w:r>
      <w:r w:rsidRPr="0085597E">
        <w:rPr>
          <w:color w:val="000000"/>
          <w:lang w:val="fr-FR"/>
        </w:rPr>
        <w:t>et lieu de naissance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en-US"/>
        </w:rPr>
        <w:tab/>
        <w:t xml:space="preserve">02.02.1977, </w:t>
      </w:r>
      <w:r w:rsidRPr="0085597E">
        <w:rPr>
          <w:color w:val="000000"/>
        </w:rPr>
        <w:t>г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</w:rPr>
        <w:t>Тверь</w:t>
      </w:r>
      <w:r w:rsidRPr="0085597E">
        <w:rPr>
          <w:color w:val="000000"/>
          <w:lang w:val="en-US"/>
        </w:rPr>
        <w:t>,</w:t>
      </w:r>
      <w:r w:rsidRPr="0085597E">
        <w:rPr>
          <w:color w:val="000000"/>
        </w:rPr>
        <w:t>РФ</w:t>
      </w:r>
    </w:p>
    <w:p w14:paraId="26134262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  <w:lang w:val="fr-FR"/>
        </w:rPr>
        <w:t xml:space="preserve">Date and place </w:t>
      </w:r>
      <w:r w:rsidRPr="0085597E">
        <w:rPr>
          <w:iCs/>
          <w:color w:val="000000"/>
          <w:lang w:val="en-US"/>
        </w:rPr>
        <w:t>of birth</w:t>
      </w:r>
    </w:p>
    <w:p w14:paraId="4BE67E32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Дата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и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место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рождения</w:t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ab/>
      </w:r>
      <w:r w:rsidRPr="0085597E">
        <w:rPr>
          <w:color w:val="000000"/>
          <w:lang w:val="en-US"/>
        </w:rPr>
        <w:t>_____________________________________________________________________________</w:t>
      </w:r>
    </w:p>
    <w:p w14:paraId="648420C6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85597E">
        <w:rPr>
          <w:color w:val="000000"/>
          <w:lang w:val="en-US"/>
        </w:rPr>
        <w:t>6.</w:t>
      </w:r>
      <w:r w:rsidRPr="0085597E">
        <w:rPr>
          <w:color w:val="000000"/>
          <w:lang w:val="en-US"/>
        </w:rPr>
        <w:tab/>
        <w:t>Domicile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en-US"/>
        </w:rPr>
        <w:tab/>
      </w:r>
      <w:r w:rsidRPr="0085597E">
        <w:rPr>
          <w:color w:val="000000"/>
        </w:rPr>
        <w:t>Россия</w:t>
      </w:r>
      <w:r w:rsidRPr="0085597E">
        <w:rPr>
          <w:color w:val="000000"/>
          <w:lang w:val="en-US"/>
        </w:rPr>
        <w:t>,</w:t>
      </w:r>
      <w:r w:rsidRPr="0085597E">
        <w:rPr>
          <w:color w:val="000000"/>
        </w:rPr>
        <w:t>г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</w:rPr>
        <w:t>Тверь</w:t>
      </w:r>
      <w:r w:rsidRPr="0085597E">
        <w:rPr>
          <w:color w:val="000000"/>
          <w:lang w:val="en-US"/>
        </w:rPr>
        <w:t xml:space="preserve">, </w:t>
      </w:r>
      <w:r w:rsidRPr="0085597E">
        <w:rPr>
          <w:color w:val="000000"/>
        </w:rPr>
        <w:t>ул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</w:rPr>
        <w:t>П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</w:rPr>
        <w:t>Савельевой</w:t>
      </w:r>
      <w:r w:rsidRPr="0085597E">
        <w:rPr>
          <w:color w:val="000000"/>
          <w:lang w:val="en-US"/>
        </w:rPr>
        <w:t xml:space="preserve">, </w:t>
      </w:r>
      <w:r w:rsidRPr="0085597E">
        <w:rPr>
          <w:color w:val="000000"/>
        </w:rPr>
        <w:t>д</w:t>
      </w:r>
      <w:r w:rsidRPr="0085597E">
        <w:rPr>
          <w:color w:val="000000"/>
          <w:lang w:val="en-US"/>
        </w:rPr>
        <w:t>.2.</w:t>
      </w:r>
    </w:p>
    <w:p w14:paraId="3BEA3940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Permanent address</w:t>
      </w:r>
    </w:p>
    <w:p w14:paraId="23A3269E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Постоянный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адрес</w:t>
      </w:r>
    </w:p>
    <w:p w14:paraId="450D311F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color w:val="000000"/>
          <w:lang w:val="en-US"/>
        </w:rPr>
        <w:t>_____________________________________________________________________________</w:t>
      </w:r>
    </w:p>
    <w:p w14:paraId="2622552B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85597E">
        <w:rPr>
          <w:color w:val="000000"/>
          <w:lang w:val="en-US"/>
        </w:rPr>
        <w:t>7.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 xml:space="preserve">Tél </w:t>
      </w:r>
      <w:r w:rsidRPr="0085597E">
        <w:rPr>
          <w:color w:val="000000"/>
          <w:lang w:val="en-US"/>
        </w:rPr>
        <w:t>n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en-US"/>
        </w:rPr>
        <w:tab/>
      </w:r>
      <w:r w:rsidRPr="0085597E">
        <w:rPr>
          <w:color w:val="000000"/>
        </w:rPr>
        <w:t>нет</w:t>
      </w:r>
    </w:p>
    <w:p w14:paraId="0E2A2379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Tel no.</w:t>
      </w:r>
    </w:p>
    <w:p w14:paraId="019F8C10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Номер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телефона</w:t>
      </w:r>
    </w:p>
    <w:p w14:paraId="60CCF0A4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color w:val="000000"/>
          <w:lang w:val="en-US"/>
        </w:rPr>
        <w:t>_____________________________________________________________________________</w:t>
      </w:r>
    </w:p>
    <w:p w14:paraId="3138B193" w14:textId="77777777" w:rsidR="00C478A4" w:rsidRPr="0085597E" w:rsidRDefault="00C478A4" w:rsidP="004D1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rPr>
          <w:b/>
          <w:color w:val="000000"/>
        </w:rPr>
      </w:pPr>
      <w:r w:rsidRPr="0085597E">
        <w:rPr>
          <w:color w:val="000000"/>
          <w:lang w:val="en-US"/>
        </w:rPr>
        <w:t xml:space="preserve">8.            </w:t>
      </w:r>
      <w:r w:rsidRPr="0085597E">
        <w:rPr>
          <w:color w:val="000000"/>
          <w:lang w:val="fr-FR"/>
        </w:rPr>
        <w:t xml:space="preserve">Adresse actuelle (si différente de </w:t>
      </w:r>
      <w:r w:rsidRPr="0085597E">
        <w:rPr>
          <w:color w:val="000000"/>
          <w:lang w:val="nl-NL"/>
        </w:rPr>
        <w:t xml:space="preserve">6.) </w:t>
      </w:r>
      <w:r w:rsidRPr="0085597E">
        <w:rPr>
          <w:color w:val="000000"/>
          <w:lang w:val="en-US"/>
        </w:rPr>
        <w:tab/>
      </w:r>
      <w:r w:rsidRPr="00563386">
        <w:rPr>
          <w:color w:val="000000"/>
        </w:rPr>
        <w:t>Россия, Тверская область, Нелидовский</w:t>
      </w:r>
    </w:p>
    <w:p w14:paraId="67012C37" w14:textId="77777777" w:rsidR="00C478A4" w:rsidRPr="00B533D9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</w:rPr>
      </w:pPr>
      <w:r w:rsidRPr="0085597E">
        <w:rPr>
          <w:color w:val="000000"/>
        </w:rPr>
        <w:tab/>
      </w:r>
      <w:r w:rsidRPr="0085597E">
        <w:rPr>
          <w:iCs/>
          <w:color w:val="000000"/>
          <w:lang w:val="en-US"/>
        </w:rPr>
        <w:t>Present</w:t>
      </w:r>
      <w:r w:rsidRPr="00B533D9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address</w:t>
      </w:r>
      <w:r w:rsidRPr="00B533D9">
        <w:rPr>
          <w:iCs/>
          <w:color w:val="000000"/>
        </w:rPr>
        <w:t xml:space="preserve"> (</w:t>
      </w:r>
      <w:r w:rsidRPr="0085597E">
        <w:rPr>
          <w:iCs/>
          <w:color w:val="000000"/>
          <w:lang w:val="en-US"/>
        </w:rPr>
        <w:t>if</w:t>
      </w:r>
      <w:r w:rsidRPr="00B533D9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different</w:t>
      </w:r>
      <w:r w:rsidRPr="00B533D9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from</w:t>
      </w:r>
      <w:r w:rsidRPr="00B533D9">
        <w:rPr>
          <w:iCs/>
          <w:color w:val="000000"/>
        </w:rPr>
        <w:t xml:space="preserve"> 6.)</w:t>
      </w:r>
      <w:r w:rsidRPr="00B533D9">
        <w:rPr>
          <w:iCs/>
          <w:color w:val="000000"/>
        </w:rPr>
        <w:tab/>
      </w:r>
      <w:r w:rsidRPr="00563386">
        <w:rPr>
          <w:color w:val="000000"/>
        </w:rPr>
        <w:t>п</w:t>
      </w:r>
      <w:r w:rsidRPr="00B533D9">
        <w:rPr>
          <w:color w:val="000000"/>
        </w:rPr>
        <w:t>.</w:t>
      </w:r>
      <w:r w:rsidRPr="00563386">
        <w:rPr>
          <w:color w:val="000000"/>
        </w:rPr>
        <w:t>Монино</w:t>
      </w:r>
      <w:r w:rsidRPr="00B533D9">
        <w:rPr>
          <w:color w:val="000000"/>
        </w:rPr>
        <w:t>,</w:t>
      </w:r>
      <w:r w:rsidRPr="00563386">
        <w:rPr>
          <w:color w:val="000000"/>
        </w:rPr>
        <w:t>Исправительная</w:t>
      </w:r>
      <w:r w:rsidRPr="00B533D9">
        <w:rPr>
          <w:color w:val="000000"/>
        </w:rPr>
        <w:t xml:space="preserve"> </w:t>
      </w:r>
      <w:r w:rsidRPr="00563386">
        <w:rPr>
          <w:color w:val="000000"/>
        </w:rPr>
        <w:t>колония</w:t>
      </w:r>
      <w:r w:rsidRPr="00B533D9">
        <w:rPr>
          <w:color w:val="000000"/>
        </w:rPr>
        <w:t xml:space="preserve"> №9</w:t>
      </w:r>
    </w:p>
    <w:p w14:paraId="330A35B0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</w:rPr>
      </w:pPr>
      <w:r w:rsidRPr="00B533D9">
        <w:rPr>
          <w:iCs/>
          <w:color w:val="000000"/>
        </w:rPr>
        <w:tab/>
      </w:r>
      <w:r w:rsidRPr="0085597E">
        <w:rPr>
          <w:iCs/>
          <w:color w:val="000000"/>
        </w:rPr>
        <w:t>Адрес проживания в настоящее время</w:t>
      </w:r>
    </w:p>
    <w:p w14:paraId="29BA7682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iCs/>
          <w:color w:val="000000"/>
        </w:rPr>
      </w:pPr>
      <w:r w:rsidRPr="0085597E">
        <w:rPr>
          <w:iCs/>
          <w:color w:val="000000"/>
        </w:rPr>
        <w:tab/>
        <w:t>(если отличается от п. 6)</w:t>
      </w:r>
    </w:p>
    <w:p w14:paraId="71611D55" w14:textId="77777777" w:rsidR="00C478A4" w:rsidRPr="00B533D9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</w:rPr>
        <w:tab/>
      </w:r>
      <w:r w:rsidRPr="00B533D9">
        <w:rPr>
          <w:color w:val="000000"/>
          <w:lang w:val="en-US"/>
        </w:rPr>
        <w:t>_____________________________________________________________________________</w:t>
      </w:r>
    </w:p>
    <w:p w14:paraId="35AF4A5A" w14:textId="77777777" w:rsidR="00C478A4" w:rsidRPr="00563386" w:rsidRDefault="00C478A4" w:rsidP="003C66F4">
      <w:pPr>
        <w:shd w:val="clear" w:color="auto" w:fill="FFFFFF"/>
        <w:tabs>
          <w:tab w:val="left" w:pos="851"/>
        </w:tabs>
        <w:spacing w:before="120"/>
        <w:rPr>
          <w:color w:val="000000"/>
          <w:lang w:val="en-US"/>
        </w:rPr>
      </w:pPr>
      <w:r w:rsidRPr="0085597E">
        <w:rPr>
          <w:color w:val="000000"/>
          <w:lang w:val="nl-NL"/>
        </w:rPr>
        <w:t>9.</w:t>
      </w:r>
      <w:r w:rsidRPr="0085597E">
        <w:rPr>
          <w:color w:val="000000"/>
          <w:lang w:val="nl-NL"/>
        </w:rPr>
        <w:tab/>
      </w:r>
      <w:r w:rsidRPr="0085597E">
        <w:rPr>
          <w:color w:val="000000"/>
          <w:lang w:val="fr-FR"/>
        </w:rPr>
        <w:t>Nom et prénom du</w:t>
      </w:r>
      <w:r w:rsidRPr="0085597E">
        <w:rPr>
          <w:color w:val="000000"/>
          <w:lang w:val="nl-NL"/>
        </w:rPr>
        <w:t>/</w:t>
      </w:r>
      <w:r w:rsidRPr="0085597E">
        <w:rPr>
          <w:color w:val="000000"/>
          <w:lang w:val="fr-FR"/>
        </w:rPr>
        <w:t>de la représentant(e)</w:t>
      </w:r>
      <w:r w:rsidRPr="00563386">
        <w:rPr>
          <w:color w:val="000000"/>
          <w:lang w:val="en-US"/>
        </w:rPr>
        <w:t xml:space="preserve"> </w:t>
      </w:r>
      <w:r w:rsidRPr="00563386">
        <w:rPr>
          <w:color w:val="000000"/>
        </w:rPr>
        <w:t>Хоруженко</w:t>
      </w:r>
      <w:r w:rsidRPr="00563386">
        <w:rPr>
          <w:color w:val="000000"/>
          <w:vertAlign w:val="superscript"/>
          <w:lang w:val="en-US"/>
        </w:rPr>
        <w:t xml:space="preserve"> </w:t>
      </w:r>
      <w:r w:rsidRPr="0085597E">
        <w:rPr>
          <w:b/>
          <w:color w:val="000000"/>
        </w:rPr>
        <w:t>А</w:t>
      </w:r>
      <w:r w:rsidRPr="00563386">
        <w:rPr>
          <w:b/>
          <w:color w:val="000000"/>
          <w:lang w:val="en-US"/>
        </w:rPr>
        <w:t>.</w:t>
      </w:r>
      <w:r w:rsidRPr="0085597E">
        <w:rPr>
          <w:b/>
          <w:color w:val="000000"/>
        </w:rPr>
        <w:t>С</w:t>
      </w:r>
      <w:r w:rsidRPr="00563386">
        <w:rPr>
          <w:b/>
          <w:color w:val="000000"/>
          <w:lang w:val="en-US"/>
        </w:rPr>
        <w:t>.</w:t>
      </w:r>
    </w:p>
    <w:p w14:paraId="20C43DEE" w14:textId="77777777" w:rsidR="00C478A4" w:rsidRPr="00B533D9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563386">
        <w:rPr>
          <w:iCs/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Name</w:t>
      </w:r>
      <w:r w:rsidRPr="00B533D9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  <w:lang w:val="en-US"/>
        </w:rPr>
        <w:t>of</w:t>
      </w:r>
      <w:r w:rsidRPr="00B533D9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  <w:lang w:val="en-US"/>
        </w:rPr>
        <w:t>representative</w:t>
      </w:r>
    </w:p>
    <w:p w14:paraId="2388A822" w14:textId="77777777" w:rsidR="00C478A4" w:rsidRPr="00B533D9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B533D9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Имя</w:t>
      </w:r>
      <w:r w:rsidRPr="00B533D9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и</w:t>
      </w:r>
      <w:r w:rsidRPr="00B533D9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фамилия</w:t>
      </w:r>
      <w:r w:rsidRPr="00B533D9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представителя</w:t>
      </w:r>
    </w:p>
    <w:p w14:paraId="4CA6DD91" w14:textId="77777777" w:rsidR="00C478A4" w:rsidRPr="00B533D9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B533D9">
        <w:rPr>
          <w:iCs/>
          <w:color w:val="000000"/>
          <w:lang w:val="en-US"/>
        </w:rPr>
        <w:tab/>
      </w:r>
      <w:r w:rsidRPr="00B533D9">
        <w:rPr>
          <w:color w:val="000000"/>
          <w:lang w:val="en-US"/>
        </w:rPr>
        <w:t>_____________________________________________________________________________</w:t>
      </w:r>
    </w:p>
    <w:p w14:paraId="388EECE0" w14:textId="77777777" w:rsidR="00C478A4" w:rsidRPr="00B533D9" w:rsidRDefault="00C478A4" w:rsidP="003C66F4">
      <w:pPr>
        <w:shd w:val="clear" w:color="auto" w:fill="FFFFFF"/>
        <w:tabs>
          <w:tab w:val="left" w:pos="851"/>
        </w:tabs>
        <w:spacing w:before="120"/>
        <w:rPr>
          <w:color w:val="000000"/>
          <w:lang w:val="en-US"/>
        </w:rPr>
      </w:pPr>
      <w:r w:rsidRPr="00B533D9">
        <w:rPr>
          <w:color w:val="000000"/>
          <w:lang w:val="en-US"/>
        </w:rPr>
        <w:t>10.</w:t>
      </w:r>
      <w:r w:rsidRPr="00B533D9">
        <w:rPr>
          <w:color w:val="000000"/>
          <w:lang w:val="en-US"/>
        </w:rPr>
        <w:tab/>
      </w:r>
      <w:r w:rsidRPr="0085597E">
        <w:rPr>
          <w:color w:val="000000"/>
          <w:lang w:val="en-US"/>
        </w:rPr>
        <w:t>Profession</w:t>
      </w:r>
      <w:r w:rsidRPr="00B533D9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 xml:space="preserve">du/de la représentant(e) </w:t>
      </w:r>
      <w:r w:rsidRPr="0085597E">
        <w:rPr>
          <w:b/>
          <w:color w:val="000000"/>
        </w:rPr>
        <w:t>А</w:t>
      </w:r>
      <w:r>
        <w:rPr>
          <w:b/>
          <w:color w:val="000000"/>
        </w:rPr>
        <w:t>двокат</w:t>
      </w:r>
      <w:r w:rsidRPr="00B533D9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Юридического</w:t>
      </w:r>
      <w:r w:rsidRPr="00B533D9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бюро</w:t>
      </w:r>
      <w:r w:rsidRPr="00B533D9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г</w:t>
      </w:r>
      <w:r w:rsidRPr="00B533D9">
        <w:rPr>
          <w:b/>
          <w:color w:val="000000"/>
          <w:lang w:val="en-US"/>
        </w:rPr>
        <w:t>.</w:t>
      </w:r>
      <w:r w:rsidRPr="0085597E">
        <w:rPr>
          <w:b/>
          <w:color w:val="000000"/>
        </w:rPr>
        <w:t>М</w:t>
      </w:r>
      <w:r>
        <w:rPr>
          <w:b/>
          <w:color w:val="000000"/>
        </w:rPr>
        <w:t>осквы</w:t>
      </w:r>
      <w:r w:rsidRPr="00B533D9">
        <w:rPr>
          <w:b/>
          <w:color w:val="000000"/>
          <w:lang w:val="en-US"/>
        </w:rPr>
        <w:t>,</w:t>
      </w:r>
      <w:r w:rsidRPr="00B533D9">
        <w:rPr>
          <w:color w:val="000000"/>
          <w:lang w:val="en-US"/>
        </w:rPr>
        <w:t xml:space="preserve"> </w:t>
      </w:r>
    </w:p>
    <w:p w14:paraId="5E22281D" w14:textId="77777777" w:rsidR="00C478A4" w:rsidRPr="00563386" w:rsidRDefault="00C478A4" w:rsidP="00563386">
      <w:pPr>
        <w:keepLines/>
        <w:ind w:firstLine="851"/>
        <w:rPr>
          <w:lang w:val="en-US"/>
        </w:rPr>
      </w:pPr>
      <w:r w:rsidRPr="0085597E">
        <w:rPr>
          <w:iCs/>
          <w:color w:val="000000"/>
          <w:lang w:val="fr-FR"/>
        </w:rPr>
        <w:t xml:space="preserve">Occupation </w:t>
      </w:r>
      <w:r w:rsidRPr="0085597E">
        <w:rPr>
          <w:iCs/>
          <w:color w:val="000000"/>
          <w:lang w:val="en-US"/>
        </w:rPr>
        <w:t>of</w:t>
      </w:r>
      <w:r w:rsidRPr="00563386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  <w:lang w:val="en-US"/>
        </w:rPr>
        <w:t>representative</w:t>
      </w:r>
      <w:r w:rsidRPr="00563386">
        <w:rPr>
          <w:iCs/>
          <w:color w:val="000000"/>
          <w:lang w:val="en-US"/>
        </w:rPr>
        <w:t xml:space="preserve"> </w:t>
      </w:r>
      <w:r w:rsidRPr="00F76325">
        <w:t>Юридическое</w:t>
      </w:r>
      <w:r w:rsidRPr="00563386">
        <w:rPr>
          <w:lang w:val="en-US"/>
        </w:rPr>
        <w:t xml:space="preserve"> </w:t>
      </w:r>
      <w:r w:rsidRPr="00F76325">
        <w:t>бюро</w:t>
      </w:r>
      <w:r w:rsidRPr="00563386">
        <w:rPr>
          <w:lang w:val="en-US"/>
        </w:rPr>
        <w:t xml:space="preserve"> «</w:t>
      </w:r>
      <w:r w:rsidRPr="00F76325">
        <w:rPr>
          <w:lang w:val="en-GB"/>
        </w:rPr>
        <w:t>Moscow</w:t>
      </w:r>
      <w:r w:rsidRPr="00563386">
        <w:rPr>
          <w:lang w:val="en-US"/>
        </w:rPr>
        <w:t xml:space="preserve"> </w:t>
      </w:r>
      <w:r w:rsidRPr="00F76325">
        <w:rPr>
          <w:lang w:val="en-GB"/>
        </w:rPr>
        <w:t>legal</w:t>
      </w:r>
      <w:r w:rsidRPr="00563386">
        <w:rPr>
          <w:lang w:val="en-US"/>
        </w:rPr>
        <w:t xml:space="preserve">», </w:t>
      </w:r>
      <w:r w:rsidRPr="00F76325">
        <w:t>тел</w:t>
      </w:r>
      <w:r w:rsidRPr="00563386">
        <w:rPr>
          <w:lang w:val="en-US"/>
        </w:rPr>
        <w:t xml:space="preserve">: </w:t>
      </w:r>
      <w:r w:rsidR="00555626">
        <w:rPr>
          <w:lang w:val="en-US"/>
        </w:rPr>
        <w:t>8(495)664-55-96</w:t>
      </w:r>
      <w:r w:rsidRPr="00563386">
        <w:rPr>
          <w:lang w:val="en-US"/>
        </w:rPr>
        <w:t xml:space="preserve"> </w:t>
      </w:r>
    </w:p>
    <w:p w14:paraId="5F69B919" w14:textId="77777777" w:rsidR="00C478A4" w:rsidRPr="00563386" w:rsidRDefault="00C478A4" w:rsidP="00563386">
      <w:pPr>
        <w:keepLines/>
        <w:ind w:firstLine="851"/>
      </w:pPr>
      <w:r w:rsidRPr="0085597E">
        <w:rPr>
          <w:iCs/>
          <w:color w:val="000000"/>
        </w:rPr>
        <w:t>Род занятий представителя</w:t>
      </w:r>
      <w:r w:rsidRPr="0085597E">
        <w:rPr>
          <w:b/>
          <w:iCs/>
          <w:color w:val="000000"/>
        </w:rPr>
        <w:t xml:space="preserve"> </w:t>
      </w:r>
      <w:hyperlink r:id="rId7" w:history="1">
        <w:r w:rsidRPr="00563386">
          <w:rPr>
            <w:rStyle w:val="ab"/>
            <w:color w:val="auto"/>
            <w:u w:val="none"/>
            <w:lang w:val="en-US"/>
          </w:rPr>
          <w:t>http</w:t>
        </w:r>
        <w:r w:rsidRPr="00563386">
          <w:rPr>
            <w:rStyle w:val="ab"/>
            <w:color w:val="auto"/>
            <w:u w:val="none"/>
          </w:rPr>
          <w:t>://</w:t>
        </w:r>
        <w:r w:rsidRPr="00563386">
          <w:rPr>
            <w:rStyle w:val="ab"/>
            <w:color w:val="auto"/>
            <w:u w:val="none"/>
            <w:lang w:val="en-US"/>
          </w:rPr>
          <w:t>msk</w:t>
        </w:r>
        <w:r w:rsidRPr="00563386">
          <w:rPr>
            <w:rStyle w:val="ab"/>
            <w:color w:val="auto"/>
            <w:u w:val="none"/>
          </w:rPr>
          <w:t>-</w:t>
        </w:r>
        <w:r w:rsidRPr="00563386">
          <w:rPr>
            <w:rStyle w:val="ab"/>
            <w:color w:val="auto"/>
            <w:u w:val="none"/>
            <w:lang w:val="en-US"/>
          </w:rPr>
          <w:t>legal</w:t>
        </w:r>
        <w:r w:rsidRPr="00563386">
          <w:rPr>
            <w:rStyle w:val="ab"/>
            <w:color w:val="auto"/>
            <w:u w:val="none"/>
          </w:rPr>
          <w:t>.</w:t>
        </w:r>
        <w:r w:rsidRPr="00563386">
          <w:rPr>
            <w:rStyle w:val="ab"/>
            <w:color w:val="auto"/>
            <w:u w:val="none"/>
            <w:lang w:val="en-US"/>
          </w:rPr>
          <w:t>ru</w:t>
        </w:r>
      </w:hyperlink>
    </w:p>
    <w:p w14:paraId="75EEE8BE" w14:textId="77777777" w:rsidR="00C478A4" w:rsidRPr="00B533D9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</w:rPr>
        <w:tab/>
      </w:r>
      <w:r w:rsidRPr="00B533D9">
        <w:rPr>
          <w:color w:val="000000"/>
          <w:lang w:val="en-US"/>
        </w:rPr>
        <w:t>_____________________________________________________________________________</w:t>
      </w:r>
    </w:p>
    <w:p w14:paraId="6963BA1B" w14:textId="77777777" w:rsidR="00C478A4" w:rsidRPr="00B533D9" w:rsidRDefault="00C478A4" w:rsidP="00563386">
      <w:pPr>
        <w:shd w:val="clear" w:color="auto" w:fill="FFFFFF"/>
        <w:tabs>
          <w:tab w:val="left" w:pos="851"/>
        </w:tabs>
        <w:spacing w:before="120"/>
        <w:rPr>
          <w:lang w:val="en-US"/>
        </w:rPr>
      </w:pPr>
      <w:r w:rsidRPr="00563386">
        <w:rPr>
          <w:color w:val="000000"/>
          <w:lang w:val="en-US"/>
        </w:rPr>
        <w:t>11.</w:t>
      </w:r>
      <w:r w:rsidRPr="00563386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Adresse du</w:t>
      </w:r>
      <w:r w:rsidRPr="00563386">
        <w:rPr>
          <w:color w:val="000000"/>
          <w:lang w:val="en-US"/>
        </w:rPr>
        <w:t>/</w:t>
      </w:r>
      <w:r w:rsidRPr="0085597E">
        <w:rPr>
          <w:color w:val="000000"/>
          <w:lang w:val="fr-FR"/>
        </w:rPr>
        <w:t xml:space="preserve">de la représentant(e) </w:t>
      </w:r>
      <w:r w:rsidRPr="00563386">
        <w:rPr>
          <w:b/>
          <w:bCs/>
          <w:lang w:val="en-US"/>
        </w:rPr>
        <w:tab/>
      </w:r>
      <w:r w:rsidRPr="00563386">
        <w:rPr>
          <w:bCs/>
        </w:rPr>
        <w:t>РОССИЯ</w:t>
      </w:r>
      <w:r w:rsidRPr="00563386">
        <w:rPr>
          <w:bCs/>
          <w:lang w:val="en-US"/>
        </w:rPr>
        <w:t xml:space="preserve">, </w:t>
      </w:r>
      <w:r w:rsidRPr="00563386">
        <w:t>г</w:t>
      </w:r>
      <w:r w:rsidRPr="00563386">
        <w:rPr>
          <w:lang w:val="en-US"/>
        </w:rPr>
        <w:t xml:space="preserve">. </w:t>
      </w:r>
      <w:r w:rsidRPr="00F76325">
        <w:t>Москва</w:t>
      </w:r>
      <w:r w:rsidRPr="00563386">
        <w:rPr>
          <w:lang w:val="en-US"/>
        </w:rPr>
        <w:t xml:space="preserve">, </w:t>
      </w:r>
      <w:r w:rsidRPr="00F76325">
        <w:t>ул</w:t>
      </w:r>
      <w:r w:rsidRPr="00563386">
        <w:rPr>
          <w:lang w:val="en-US"/>
        </w:rPr>
        <w:t xml:space="preserve">. </w:t>
      </w:r>
      <w:r w:rsidRPr="00F76325">
        <w:t>Маросейка</w:t>
      </w:r>
      <w:r w:rsidRPr="00563386">
        <w:rPr>
          <w:lang w:val="en-US"/>
        </w:rPr>
        <w:t xml:space="preserve">, </w:t>
      </w:r>
      <w:r w:rsidRPr="00F76325">
        <w:t>д</w:t>
      </w:r>
      <w:r w:rsidRPr="00563386">
        <w:rPr>
          <w:lang w:val="en-US"/>
        </w:rPr>
        <w:t>. 2/15</w:t>
      </w:r>
    </w:p>
    <w:p w14:paraId="31E78C07" w14:textId="77777777" w:rsidR="00C478A4" w:rsidRPr="00B533D9" w:rsidRDefault="00C478A4" w:rsidP="00563386">
      <w:pPr>
        <w:shd w:val="clear" w:color="auto" w:fill="FFFFFF"/>
        <w:tabs>
          <w:tab w:val="left" w:pos="851"/>
        </w:tabs>
        <w:spacing w:before="120"/>
        <w:rPr>
          <w:lang w:val="en-US"/>
        </w:rPr>
      </w:pPr>
      <w:r w:rsidRPr="00563386">
        <w:rPr>
          <w:iCs/>
          <w:color w:val="000000"/>
          <w:lang w:val="en-US"/>
        </w:rPr>
        <w:lastRenderedPageBreak/>
        <w:tab/>
      </w:r>
      <w:r w:rsidRPr="0085597E">
        <w:rPr>
          <w:iCs/>
          <w:color w:val="000000"/>
          <w:lang w:val="en-US"/>
        </w:rPr>
        <w:t>Address of representative</w:t>
      </w:r>
    </w:p>
    <w:p w14:paraId="1AF3C9CD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Адрес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представителя</w:t>
      </w:r>
    </w:p>
    <w:p w14:paraId="15918E79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color w:val="000000"/>
          <w:lang w:val="en-US"/>
        </w:rPr>
        <w:t>_____________________________________________________________________________</w:t>
      </w:r>
    </w:p>
    <w:p w14:paraId="0C137900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60"/>
        <w:rPr>
          <w:lang w:val="fr-FR"/>
        </w:rPr>
      </w:pPr>
      <w:r w:rsidRPr="0085597E">
        <w:rPr>
          <w:b/>
          <w:bCs/>
          <w:color w:val="000000"/>
        </w:rPr>
        <w:t>В</w:t>
      </w:r>
      <w:r w:rsidRPr="0085597E">
        <w:rPr>
          <w:b/>
          <w:bCs/>
          <w:color w:val="000000"/>
          <w:lang w:val="fr-FR"/>
        </w:rPr>
        <w:t>.</w:t>
      </w:r>
      <w:r w:rsidRPr="0085597E">
        <w:rPr>
          <w:b/>
          <w:bCs/>
          <w:color w:val="000000"/>
          <w:lang w:val="fr-FR"/>
        </w:rPr>
        <w:tab/>
      </w:r>
      <w:smartTag w:uri="urn:schemas-microsoft-com:office:smarttags" w:element="metricconverter">
        <w:smartTagPr>
          <w:attr w:name="ProductID" w:val="2012 г"/>
        </w:smartTagPr>
        <w:r w:rsidRPr="0085597E">
          <w:rPr>
            <w:b/>
            <w:bCs/>
            <w:color w:val="000000"/>
            <w:lang w:val="fr-FR"/>
          </w:rPr>
          <w:t>La Haute</w:t>
        </w:r>
      </w:smartTag>
      <w:r w:rsidRPr="0085597E">
        <w:rPr>
          <w:b/>
          <w:bCs/>
          <w:color w:val="000000"/>
          <w:lang w:val="fr-FR"/>
        </w:rPr>
        <w:t xml:space="preserve"> partie contractante</w:t>
      </w:r>
    </w:p>
    <w:p w14:paraId="62159B96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  <w:lang w:val="fr-FR"/>
        </w:rPr>
        <w:t>The High Contracting Party</w:t>
      </w:r>
    </w:p>
    <w:p w14:paraId="71FEB83C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>ВЫСОКАЯ</w:t>
      </w:r>
      <w:r w:rsidRPr="0085597E">
        <w:rPr>
          <w:b/>
          <w:bCs/>
          <w:iCs/>
          <w:color w:val="000000"/>
          <w:lang w:val="en-US"/>
        </w:rPr>
        <w:t xml:space="preserve"> </w:t>
      </w:r>
      <w:r w:rsidRPr="0085597E">
        <w:rPr>
          <w:b/>
          <w:bCs/>
          <w:iCs/>
          <w:color w:val="000000"/>
        </w:rPr>
        <w:t>ДОГОВАРИВАЮЩАЯСЯ</w:t>
      </w:r>
      <w:r w:rsidRPr="0085597E">
        <w:rPr>
          <w:b/>
          <w:bCs/>
          <w:iCs/>
          <w:color w:val="000000"/>
          <w:lang w:val="en-US"/>
        </w:rPr>
        <w:t xml:space="preserve"> </w:t>
      </w:r>
      <w:r w:rsidRPr="0085597E">
        <w:rPr>
          <w:b/>
          <w:bCs/>
          <w:iCs/>
          <w:color w:val="000000"/>
        </w:rPr>
        <w:t>СТОРОНА</w:t>
      </w:r>
    </w:p>
    <w:p w14:paraId="53EEC178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60"/>
        <w:rPr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(Indiquer ci-après le nom de l’Etat/des Etats contre le(s) quel(s) la requête est dirigée)</w:t>
      </w:r>
      <w:r w:rsidRPr="0085597E">
        <w:rPr>
          <w:color w:val="000000"/>
          <w:lang w:val="fr-FR"/>
        </w:rPr>
        <w:br/>
      </w:r>
      <w:r w:rsidRPr="0085597E">
        <w:rPr>
          <w:color w:val="000000"/>
          <w:lang w:val="fr-FR"/>
        </w:rPr>
        <w:tab/>
      </w:r>
      <w:r w:rsidRPr="0085597E">
        <w:rPr>
          <w:iCs/>
          <w:color w:val="000000"/>
          <w:lang w:val="en-US"/>
        </w:rPr>
        <w:t>(Fill in the name of the State(s) against which the application is directed)</w:t>
      </w:r>
    </w:p>
    <w:p w14:paraId="0980F330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(Укажите государство, против которого направлена жалоба)</w:t>
      </w:r>
    </w:p>
    <w:p w14:paraId="32FE1CB4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14:paraId="599FFBEE" w14:textId="77777777" w:rsidR="00C478A4" w:rsidRPr="0085597E" w:rsidRDefault="00C478A4" w:rsidP="003C66F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12</w:t>
      </w:r>
      <w:r w:rsidRPr="0085597E">
        <w:rPr>
          <w:color w:val="000000"/>
        </w:rPr>
        <w:t>.</w:t>
      </w:r>
      <w:r w:rsidRPr="0085597E">
        <w:rPr>
          <w:b/>
          <w:color w:val="000000"/>
        </w:rPr>
        <w:t>РОССИЙСКАЯ ФЕДЕРАЦИЯ</w:t>
      </w:r>
    </w:p>
    <w:p w14:paraId="6990D1CB" w14:textId="77777777" w:rsidR="00C478A4" w:rsidRPr="0085597E" w:rsidRDefault="00C478A4" w:rsidP="003C66F4">
      <w:pPr>
        <w:shd w:val="clear" w:color="auto" w:fill="FFFFFF"/>
        <w:tabs>
          <w:tab w:val="left" w:pos="851"/>
        </w:tabs>
      </w:pPr>
      <w:r w:rsidRPr="0085597E">
        <w:rPr>
          <w:b/>
          <w:bCs/>
          <w:color w:val="000000"/>
        </w:rPr>
        <w:t>КРАТКОЕ ИЗЛОЖЕНИЕ СУЩЕСТВА ЖАЛОБЫ</w:t>
      </w:r>
      <w:r w:rsidRPr="0085597E">
        <w:t xml:space="preserve"> </w:t>
      </w:r>
    </w:p>
    <w:p w14:paraId="73CD4E02" w14:textId="77777777" w:rsidR="00C478A4" w:rsidRPr="0085597E" w:rsidRDefault="00C478A4" w:rsidP="003C66F4">
      <w:pPr>
        <w:shd w:val="clear" w:color="auto" w:fill="FFFFFF"/>
        <w:tabs>
          <w:tab w:val="left" w:pos="851"/>
        </w:tabs>
      </w:pPr>
    </w:p>
    <w:p w14:paraId="263686D5" w14:textId="77777777" w:rsidR="00C478A4" w:rsidRPr="00F65F53" w:rsidRDefault="00C478A4" w:rsidP="00F65F53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85597E">
        <w:t>Суд первой инстанции признал Заявителя виновным в совершении разбоя, т.е. нападения в целях хищения чужого имущества, с применением насилия, опасного для жизни и здоровья, и с угрозой применения такого насилия, группой лиц по предварительному сговору, с применением предметов, используемых в качестве оружия, с незаконным проникновением в жилище и в крупном размере, а также в вымогательстве, т.е. требование передачи чужого имущества под угрозой применения насилия, группой лиц по предварительному сговору, в крупном размере. В результате Заявителю было назначено наказание в виде 9 (девяти) лет лишения свободы с отбыванием его в исправительной колонии строгого режима.</w:t>
      </w:r>
    </w:p>
    <w:p w14:paraId="14DF66A2" w14:textId="77777777" w:rsidR="00C478A4" w:rsidRPr="0085597E" w:rsidRDefault="00C478A4" w:rsidP="00F65F53">
      <w:pPr>
        <w:ind w:firstLine="709"/>
        <w:jc w:val="both"/>
        <w:rPr>
          <w:bCs/>
          <w:color w:val="000000"/>
        </w:rPr>
      </w:pPr>
      <w:r w:rsidRPr="0085597E">
        <w:rPr>
          <w:bCs/>
          <w:color w:val="000000"/>
        </w:rPr>
        <w:t>Заявитель полагает, что его право на справедливое судебное разбирательство при рассмотрении указанного выше уголовного обвинения было нарушено судом первой инстанции, который практически полностью обосновал свои выводы о виновности Заявителя полученными в ходе предварительного следствия по делу показаниями двух потерпевших – мужа и жены, в которых последние указали на Заявителя, как на лицо, совершившее преступление, несмотря на то, что российское законодательство требует, что лицо может быть признано виновным в совершении преступления на основании совокупности доказательств, относимых и допустимых, свидетельствующих о неопровержимо доказанной виновности лица, в результате чего использование показаний двух лиц, находящихся в прямой родственной связи между собой, в качестве единственных обвинительных доказательств нарушает право заявителя на справедливое судебное разбирательство, гарантированное статьей 6(1) Конвенции.</w:t>
      </w:r>
    </w:p>
    <w:p w14:paraId="597112BE" w14:textId="77777777" w:rsidR="00C478A4" w:rsidRPr="00F65F53" w:rsidRDefault="00C478A4" w:rsidP="00F65F53">
      <w:pPr>
        <w:ind w:firstLine="709"/>
        <w:jc w:val="both"/>
      </w:pPr>
      <w:r w:rsidRPr="0085597E">
        <w:rPr>
          <w:bCs/>
          <w:color w:val="000000"/>
        </w:rPr>
        <w:t>Заявитель также полагает, что подавляющее большинство подлежавших доказыванию с целью обвинения его в совершении преступления обстоятельств со всей очевидностью и вопреки требованиям закона не было установлено судом на основе достаточной совокупности доказательств, что свидетельствует о явном и существенном выходе суда за пределы предоставленных ему полномочий по оценке доказательств и нарушении гарантированной статьей 6(2) Конвенции презумпции невиновности, то есть права Заявителя считаться невиновным до тех пор, пока его виновность не будет установлена законным порядком;</w:t>
      </w:r>
      <w:r w:rsidRPr="0085597E">
        <w:t xml:space="preserve"> при этом каждое из обстоятельств, подлежавших доказыванию, о которых идет речь, являлось критическим с точки зрения возможности признать Заявителя виновным в совершении вмененных ему преступлений, так как отсутствие любого из них, в том числе, недоказанность, в соответствии с законом должно было привести к выводу о его невиновности. Заявитель считает, что все доказательства неопровержимо и безусловно указывают на факт совершенного преступления, однако ни одно из доказательств представленных стороной обвинения и исследованных в суде не указывают со всей надлежащей очевидностью на причастность и виновность Заявителя.</w:t>
      </w:r>
    </w:p>
    <w:p w14:paraId="61E8DE36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color w:val="000000"/>
        </w:rPr>
      </w:pPr>
    </w:p>
    <w:p w14:paraId="3DA199A1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color w:val="000000"/>
        </w:rPr>
      </w:pPr>
    </w:p>
    <w:p w14:paraId="7B8F916C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b/>
          <w:bCs/>
          <w:color w:val="000000"/>
          <w:lang w:val="en-US"/>
        </w:rPr>
        <w:t>II.</w:t>
      </w:r>
      <w:r w:rsidRPr="0085597E">
        <w:rPr>
          <w:b/>
          <w:bCs/>
          <w:color w:val="000000"/>
          <w:lang w:val="en-US"/>
        </w:rPr>
        <w:tab/>
        <w:t xml:space="preserve">Exposé </w:t>
      </w:r>
      <w:r w:rsidRPr="0085597E">
        <w:rPr>
          <w:b/>
          <w:bCs/>
          <w:color w:val="000000"/>
          <w:lang w:val="fr-FR"/>
        </w:rPr>
        <w:t>des faits</w:t>
      </w:r>
    </w:p>
    <w:p w14:paraId="4DCAD791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  <w:t xml:space="preserve">Statement of the Facts </w:t>
      </w:r>
    </w:p>
    <w:p w14:paraId="79BCAEEA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lastRenderedPageBreak/>
        <w:tab/>
      </w:r>
      <w:r w:rsidRPr="0085597E">
        <w:rPr>
          <w:b/>
          <w:bCs/>
          <w:iCs/>
          <w:color w:val="000000"/>
        </w:rPr>
        <w:t>ИЗЛОЖЕНИ</w:t>
      </w:r>
      <w:r w:rsidRPr="0085597E">
        <w:rPr>
          <w:b/>
          <w:bCs/>
          <w:iCs/>
          <w:color w:val="000000"/>
          <w:lang w:val="en-US"/>
        </w:rPr>
        <w:t xml:space="preserve">Е </w:t>
      </w:r>
      <w:r w:rsidRPr="0085597E">
        <w:rPr>
          <w:b/>
          <w:bCs/>
          <w:iCs/>
          <w:color w:val="000000"/>
        </w:rPr>
        <w:t>ФАКТОВ</w:t>
      </w:r>
    </w:p>
    <w:p w14:paraId="568F2DA9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en-US"/>
        </w:rPr>
      </w:pPr>
      <w:r w:rsidRPr="0085597E">
        <w:rPr>
          <w:color w:val="000000"/>
          <w:lang w:val="en-US"/>
        </w:rPr>
        <w:tab/>
      </w:r>
    </w:p>
    <w:p w14:paraId="4DD7808A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(Voir § 19 (b)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 xml:space="preserve">de la notice) </w:t>
      </w:r>
    </w:p>
    <w:p w14:paraId="5F6B074C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  <w:t xml:space="preserve">(See </w:t>
      </w:r>
      <w:r w:rsidRPr="0085597E">
        <w:rPr>
          <w:color w:val="000000"/>
          <w:lang w:val="fr-FR"/>
        </w:rPr>
        <w:t>§ 19 (b)</w:t>
      </w:r>
      <w:r w:rsidRPr="0085597E">
        <w:rPr>
          <w:color w:val="000000"/>
          <w:lang w:val="en-US"/>
        </w:rPr>
        <w:t xml:space="preserve"> </w:t>
      </w:r>
      <w:r w:rsidRPr="0085597E">
        <w:rPr>
          <w:iCs/>
          <w:color w:val="000000"/>
          <w:lang w:val="en-US"/>
        </w:rPr>
        <w:t>of the Notes)</w:t>
      </w:r>
    </w:p>
    <w:p w14:paraId="2803CE4B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 xml:space="preserve">(См. </w:t>
      </w:r>
      <w:r w:rsidRPr="0085597E">
        <w:rPr>
          <w:color w:val="000000"/>
          <w:lang w:val="fr-FR"/>
        </w:rPr>
        <w:t>§</w:t>
      </w:r>
      <w:r w:rsidRPr="0085597E">
        <w:rPr>
          <w:color w:val="000000"/>
        </w:rPr>
        <w:t xml:space="preserve"> 19 (б) Пояснительной записки)</w:t>
      </w:r>
    </w:p>
    <w:p w14:paraId="350DEB5D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</w:p>
    <w:p w14:paraId="720B19A3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</w:t>
      </w:r>
      <w:r w:rsidRPr="0085597E">
        <w:tab/>
        <w:t xml:space="preserve">Приговором Торжокского городского суда Тверской области от 17 июля </w:t>
      </w:r>
      <w:smartTag w:uri="urn:schemas-microsoft-com:office:smarttags" w:element="metricconverter">
        <w:smartTagPr>
          <w:attr w:name="ProductID" w:val="2012 г"/>
        </w:smartTagPr>
        <w:r w:rsidRPr="0085597E">
          <w:t>2012 г</w:t>
        </w:r>
      </w:smartTag>
      <w:r w:rsidRPr="0085597E">
        <w:t xml:space="preserve">. (Приложение №1) Заявитель признан виновным в совершении преступления, предусмотренного ч.3 </w:t>
      </w:r>
      <w:r>
        <w:t xml:space="preserve">ст.162, п.п. «а,г» ч.2 ст.163 </w:t>
      </w:r>
      <w:r w:rsidRPr="0085597E">
        <w:t xml:space="preserve">Уголовного кодекса Российской Федерации (далее – УК РФ) – а именно, в совершении разбоя, т.е. нападения в целях хищения чужого имущества, с применением насилия, опасного для жизни и здоровья, и с угрозой применения такого насилия, группой лиц по предварительному сговору, с применением предметов, используемых в качестве оружия, с незаконным проникновением в жилище и в крупном размере, а также в вымогательстве, т.е. требование передачи чужого имущества под угрозой применения насилия, группой лиц по предварительному сговору, в крупном размере. </w:t>
      </w:r>
    </w:p>
    <w:p w14:paraId="2EE36DAA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 w:rsidRPr="0085597E">
        <w:t>В результате Заявителю было назначено наказание в виде 9 (девяти) лет лишения свободы с отбыванием его в исправительной колонии строгого режима.</w:t>
      </w:r>
    </w:p>
    <w:p w14:paraId="65F2D884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.1 Суд признал Заявителя виновным в совершении преступления</w:t>
      </w:r>
      <w:r>
        <w:t xml:space="preserve"> при следующих обстоятельствах:</w:t>
      </w:r>
    </w:p>
    <w:p w14:paraId="30691DEA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>У жителя г.Твери С</w:t>
      </w:r>
      <w:r>
        <w:t>.</w:t>
      </w:r>
      <w:r w:rsidRPr="0085597E">
        <w:t>Ю.Ю., достоверно знавшего, что у его знакомых О</w:t>
      </w:r>
      <w:r>
        <w:t>.</w:t>
      </w:r>
      <w:r w:rsidRPr="0085597E">
        <w:t>М.А. и О</w:t>
      </w:r>
      <w:r>
        <w:t>.</w:t>
      </w:r>
      <w:r w:rsidRPr="0085597E">
        <w:t xml:space="preserve">Н.В., проживающих в доме деревни Семеновское Торжокского района Тверской области, имеется крупная сумма денег, в марте </w:t>
      </w:r>
      <w:smartTag w:uri="urn:schemas-microsoft-com:office:smarttags" w:element="metricconverter">
        <w:smartTagPr>
          <w:attr w:name="ProductID" w:val="2012 г"/>
        </w:smartTagPr>
        <w:r w:rsidRPr="0085597E">
          <w:t>2010 г</w:t>
        </w:r>
      </w:smartTag>
      <w:r w:rsidRPr="0085597E">
        <w:t>. возник преступный умысел на открытое хищение денежных средств с последних с применением насилия, не опасного для жизни и здоровья, и с угрозой применения такого насилия. Однако С</w:t>
      </w:r>
      <w:r>
        <w:t>.Ю.Ю.</w:t>
      </w:r>
      <w:r w:rsidRPr="0085597E">
        <w:t>, понимая что будет опознан О</w:t>
      </w:r>
      <w:r>
        <w:t>.М.А.</w:t>
      </w:r>
      <w:r w:rsidRPr="0085597E">
        <w:t xml:space="preserve"> в случае своего участия в ограблении, решил совершить задуманное посредством использования других лиц.</w:t>
      </w:r>
    </w:p>
    <w:p w14:paraId="4BAD6B4E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 xml:space="preserve">Реализуя свои преступные намерения с марта по май </w:t>
      </w:r>
      <w:smartTag w:uri="urn:schemas-microsoft-com:office:smarttags" w:element="metricconverter">
        <w:smartTagPr>
          <w:attr w:name="ProductID" w:val="2012 г"/>
        </w:smartTagPr>
        <w:r w:rsidRPr="0085597E">
          <w:t>2010 г</w:t>
        </w:r>
      </w:smartTag>
      <w:r w:rsidRPr="0085597E">
        <w:t>. он подыскал себе соучастника – В</w:t>
      </w:r>
      <w:r>
        <w:t>.</w:t>
      </w:r>
      <w:r w:rsidRPr="0085597E">
        <w:t>М.В., которого уговорил в рамках своей роли подстрекателя за денежное вознаграждение открыто похитить с другими привлеченными В</w:t>
      </w:r>
      <w:r>
        <w:t>.М.В.</w:t>
      </w:r>
      <w:r w:rsidRPr="0085597E">
        <w:t xml:space="preserve"> лицами у супругов О</w:t>
      </w:r>
      <w:r>
        <w:t>.</w:t>
      </w:r>
      <w:r w:rsidRPr="0085597E">
        <w:t xml:space="preserve"> в их доме денег в размере не менее 100000 рублей. Согласно договоренности В</w:t>
      </w:r>
      <w:r>
        <w:t>.</w:t>
      </w:r>
      <w:r w:rsidRPr="0085597E">
        <w:t xml:space="preserve"> мог похитить лю</w:t>
      </w:r>
      <w:r>
        <w:t>бую сумму денег, из которой 100</w:t>
      </w:r>
      <w:r w:rsidRPr="0085597E">
        <w:t>000 рублей, должны были быть отданы позже С. При этом С</w:t>
      </w:r>
      <w:r>
        <w:t>.</w:t>
      </w:r>
      <w:r w:rsidRPr="0085597E">
        <w:t xml:space="preserve"> уверил В</w:t>
      </w:r>
      <w:r>
        <w:t>.</w:t>
      </w:r>
      <w:r w:rsidRPr="0085597E">
        <w:t xml:space="preserve"> в безнаказанности планируемого со стороны потерпевших. После этого В</w:t>
      </w:r>
      <w:r>
        <w:t>.</w:t>
      </w:r>
      <w:r w:rsidRPr="0085597E">
        <w:t xml:space="preserve"> сообщил своим знакомым – Т</w:t>
      </w:r>
      <w:r>
        <w:t>.</w:t>
      </w:r>
      <w:r w:rsidRPr="0085597E">
        <w:t>О.А. (заявителю), Ш</w:t>
      </w:r>
      <w:r>
        <w:t>.</w:t>
      </w:r>
      <w:r w:rsidRPr="0085597E">
        <w:t>Б.Б. о своем сговоре с С</w:t>
      </w:r>
      <w:r>
        <w:t>.</w:t>
      </w:r>
      <w:r w:rsidRPr="0085597E">
        <w:t>, после чего они решили выйти за рамки умысла С</w:t>
      </w:r>
      <w:r>
        <w:t>.</w:t>
      </w:r>
      <w:r w:rsidRPr="0085597E">
        <w:t xml:space="preserve"> на открытое хищение чужого имущества с применением насилия, и у них возник преступный умысел на разбойное нападение на семью О</w:t>
      </w:r>
      <w:r>
        <w:t>.</w:t>
      </w:r>
      <w:r w:rsidRPr="0085597E">
        <w:t xml:space="preserve"> с применением в отношении них насилия, опасного для жизни и здоровья, с угрозой такого насилия, с применением имеющихся у них травматических пистолетов и открытое хищение у них максимально возможного количества денег.</w:t>
      </w:r>
    </w:p>
    <w:p w14:paraId="56FA6C3F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>В указанный период С</w:t>
      </w:r>
      <w:r>
        <w:t>. в роли пособника показал В.</w:t>
      </w:r>
      <w:r w:rsidRPr="0085597E">
        <w:t xml:space="preserve"> место проживания супругов О</w:t>
      </w:r>
      <w:r>
        <w:t>.</w:t>
      </w:r>
      <w:r w:rsidRPr="0085597E">
        <w:t>, самого потерпевшего, а также предоставил всю важную и необходимую информацию о составе семьи, укладах, распорядке дня, физических данных, наличии в доме видеонаблюдения и месторасположение камер, существенно облегчающую совершение преступления.</w:t>
      </w:r>
    </w:p>
    <w:p w14:paraId="60178FB7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>Совершив необходимую подготовку к совершению преступления в отношении семьи О</w:t>
      </w:r>
      <w:r>
        <w:t>.</w:t>
      </w:r>
      <w:r w:rsidRPr="0085597E">
        <w:t>, Т</w:t>
      </w:r>
      <w:r>
        <w:t>.</w:t>
      </w:r>
      <w:r w:rsidRPr="0085597E">
        <w:t>, В</w:t>
      </w:r>
      <w:r>
        <w:t>.</w:t>
      </w:r>
      <w:r w:rsidRPr="0085597E">
        <w:t>, Ш</w:t>
      </w:r>
      <w:r>
        <w:t xml:space="preserve">. </w:t>
      </w:r>
      <w:r w:rsidRPr="0085597E">
        <w:t>01.07.2010, вооруженные травматическими пистолетами приехали в д.Семеновское, Торжокского района Тверской области, к месту проживания потерпевших.</w:t>
      </w:r>
    </w:p>
    <w:p w14:paraId="02F14FBA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>Около 14часов 15 минут 01.07.2010 через незапертую дверь соучастники ворвались в жилое помещение, где находились потерпевшие О. Желая подавить волю Т</w:t>
      </w:r>
      <w:r>
        <w:t>.</w:t>
      </w:r>
      <w:r w:rsidRPr="0085597E">
        <w:t>, В</w:t>
      </w:r>
      <w:r>
        <w:t xml:space="preserve">. </w:t>
      </w:r>
      <w:r w:rsidRPr="0085597E">
        <w:t>нанесли множественные удары в область головы и туловища, а Ш</w:t>
      </w:r>
      <w:r>
        <w:t>.</w:t>
      </w:r>
      <w:r w:rsidRPr="0085597E">
        <w:t xml:space="preserve"> угрожал пистолетом О</w:t>
      </w:r>
      <w:r>
        <w:t>.</w:t>
      </w:r>
      <w:r w:rsidRPr="0085597E">
        <w:t>, при этом Т</w:t>
      </w:r>
      <w:r>
        <w:t>.</w:t>
      </w:r>
      <w:r w:rsidRPr="0085597E">
        <w:t>сопровождал свои действия требованием об указании места хранения денег. Опасаясь за свою жизнь и жизнь супруги, О</w:t>
      </w:r>
      <w:r>
        <w:t>.</w:t>
      </w:r>
      <w:r w:rsidRPr="0085597E">
        <w:t xml:space="preserve"> отключил камеру видеонаблюдения, выполнив указание В. Испугавшись продолжения насилия со стороны нападавших, под угрозой из выполнения, О</w:t>
      </w:r>
      <w:r>
        <w:t>. отдал нападавшим 50</w:t>
      </w:r>
      <w:r w:rsidRPr="0085597E">
        <w:t>000 рублей и 140 евро. О</w:t>
      </w:r>
      <w:r>
        <w:t>.</w:t>
      </w:r>
      <w:r w:rsidRPr="0085597E">
        <w:t xml:space="preserve"> опасаясь продолжения насилия, воспринимая </w:t>
      </w:r>
      <w:r w:rsidRPr="0085597E">
        <w:lastRenderedPageBreak/>
        <w:t>реально угрозу применения нападавшими пистолетов, сообщила о наличии на банковской карте мужа денежных средств. В продолжение преступного умысла Т</w:t>
      </w:r>
      <w:r>
        <w:t>.</w:t>
      </w:r>
      <w:r w:rsidRPr="0085597E">
        <w:t xml:space="preserve"> дал указание Ш</w:t>
      </w:r>
      <w:r>
        <w:t>.</w:t>
      </w:r>
      <w:r w:rsidRPr="0085597E">
        <w:t xml:space="preserve"> и В</w:t>
      </w:r>
      <w:r>
        <w:t>.</w:t>
      </w:r>
      <w:r w:rsidRPr="0085597E">
        <w:t xml:space="preserve"> вместе с О</w:t>
      </w:r>
      <w:r>
        <w:t>.</w:t>
      </w:r>
      <w:r w:rsidRPr="0085597E">
        <w:t xml:space="preserve"> ехать в город и снимать с расчетного счета денежные средства О. Сопровождая О</w:t>
      </w:r>
      <w:r>
        <w:t>.</w:t>
      </w:r>
      <w:r w:rsidRPr="0085597E">
        <w:t xml:space="preserve"> в автомобиле В</w:t>
      </w:r>
      <w:r>
        <w:t>.</w:t>
      </w:r>
      <w:r w:rsidRPr="0085597E">
        <w:t>, контролируя снятие денежных средств с расчетного счета О</w:t>
      </w:r>
      <w:r>
        <w:t xml:space="preserve">. </w:t>
      </w:r>
      <w:r w:rsidRPr="0085597E">
        <w:t>с нескольких банковских терминалов в разных точках города, Ш</w:t>
      </w:r>
      <w:r>
        <w:t>.</w:t>
      </w:r>
      <w:r w:rsidRPr="0085597E">
        <w:t xml:space="preserve"> и В</w:t>
      </w:r>
      <w:r>
        <w:t>.</w:t>
      </w:r>
      <w:r w:rsidRPr="0085597E">
        <w:t xml:space="preserve"> посредством снятия наличных с банковской карты открыто похитили деньги О</w:t>
      </w:r>
      <w:r>
        <w:t>. в размере 296</w:t>
      </w:r>
      <w:r w:rsidRPr="0085597E">
        <w:t>205 рублей.</w:t>
      </w:r>
    </w:p>
    <w:p w14:paraId="7E8C49CA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>Во время отсутствия Ш</w:t>
      </w:r>
      <w:r>
        <w:t>.</w:t>
      </w:r>
      <w:r w:rsidRPr="0085597E">
        <w:t xml:space="preserve"> и В</w:t>
      </w:r>
      <w:r>
        <w:t>.</w:t>
      </w:r>
      <w:r w:rsidRPr="0085597E">
        <w:t xml:space="preserve"> Т</w:t>
      </w:r>
      <w:r>
        <w:t>.</w:t>
      </w:r>
      <w:r w:rsidRPr="0085597E">
        <w:t>, исполняя свою роль, связал О</w:t>
      </w:r>
      <w:r>
        <w:t>.</w:t>
      </w:r>
      <w:r w:rsidRPr="0085597E">
        <w:t xml:space="preserve"> руки скотчем и, находясь в доме и обыскав его, открыто похитил </w:t>
      </w:r>
      <w:r>
        <w:t>денежные средства в размере 200</w:t>
      </w:r>
      <w:r w:rsidRPr="0085597E">
        <w:t>000 рублей и нож стоимостью 2500 руб.</w:t>
      </w:r>
    </w:p>
    <w:p w14:paraId="66F7C591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>Вернувшись в дом В</w:t>
      </w:r>
      <w:r>
        <w:t>.</w:t>
      </w:r>
      <w:r w:rsidRPr="0085597E">
        <w:t xml:space="preserve"> по указанию Т</w:t>
      </w:r>
      <w:r>
        <w:t xml:space="preserve">. </w:t>
      </w:r>
      <w:r w:rsidRPr="0085597E">
        <w:t>снял с шеи О</w:t>
      </w:r>
      <w:r>
        <w:t xml:space="preserve">. </w:t>
      </w:r>
      <w:r w:rsidRPr="0085597E">
        <w:t>золотую цепоч</w:t>
      </w:r>
      <w:r>
        <w:t>ку стоимостью 120</w:t>
      </w:r>
      <w:r w:rsidRPr="0085597E">
        <w:t>000 руб.</w:t>
      </w:r>
      <w:r>
        <w:t xml:space="preserve"> </w:t>
      </w:r>
      <w:r w:rsidRPr="0085597E">
        <w:t>После совершения разбойного нападения, соучастники с корыстной целью совершили вымогательство</w:t>
      </w:r>
      <w:r>
        <w:t xml:space="preserve"> денежных средств в размере 800</w:t>
      </w:r>
      <w:r w:rsidRPr="0085597E">
        <w:t>000 рублей. Пользуясь беспомощным состоянием потерпевших, высказывая угрозы применения насилия, расправы, Т</w:t>
      </w:r>
      <w:r>
        <w:t xml:space="preserve">. </w:t>
      </w:r>
      <w:r w:rsidRPr="0085597E">
        <w:t>потребовал от О</w:t>
      </w:r>
      <w:r>
        <w:t>.</w:t>
      </w:r>
      <w:r w:rsidRPr="0085597E">
        <w:t xml:space="preserve"> написать долговую расписку на сумму в 800000 руб. Однако соучастники, не дав дописать расписку, выдвинули устное требование передать 800000 руб., при этом в случае отказа в передаче денег, Т</w:t>
      </w:r>
      <w:r>
        <w:t>.</w:t>
      </w:r>
      <w:r w:rsidRPr="0085597E">
        <w:t xml:space="preserve"> высказывал потерпевшим угрозу убийством, которую они, находясь в стрессовом состоянии, лишенные возможности оказать сопротивление, осознавая численное и физическое превосходство нападавших, воспринимали реально.</w:t>
      </w:r>
    </w:p>
    <w:p w14:paraId="4A632DE8" w14:textId="77777777" w:rsidR="00C478A4" w:rsidRPr="0085597E" w:rsidRDefault="00C478A4" w:rsidP="00F65F53">
      <w:pPr>
        <w:tabs>
          <w:tab w:val="left" w:pos="851"/>
        </w:tabs>
        <w:spacing w:before="120"/>
        <w:jc w:val="both"/>
      </w:pPr>
      <w:r>
        <w:t>13</w:t>
      </w:r>
      <w:r w:rsidRPr="0085597E">
        <w:t>.2 Содержание приговора позволяет прийти к заключению, что в обоснование своих выводов о виновности Заявителя в совершении инкриминируемого ему преступления, в том числе в части описания обстоятельств совершения преступления, суд привел всего л</w:t>
      </w:r>
      <w:r>
        <w:t>ишь два основных доказательств:</w:t>
      </w:r>
    </w:p>
    <w:p w14:paraId="59E4FC24" w14:textId="77777777" w:rsidR="00C478A4" w:rsidRPr="0085597E" w:rsidRDefault="00C478A4" w:rsidP="00F65F53">
      <w:pPr>
        <w:tabs>
          <w:tab w:val="left" w:pos="851"/>
        </w:tabs>
        <w:ind w:firstLine="851"/>
        <w:jc w:val="both"/>
      </w:pPr>
      <w:r w:rsidRPr="0085597E">
        <w:t>Показания потерпевших супругов О</w:t>
      </w:r>
      <w:r>
        <w:t>.</w:t>
      </w:r>
      <w:r w:rsidRPr="0085597E">
        <w:t>, данные им на предварительном следствии и суде, которые по сути и содержанию аналогичны, а равно повторяют все выводы суда, изложенные в приговоре.</w:t>
      </w:r>
    </w:p>
    <w:p w14:paraId="40A9C945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.3 Кроме этих двух доказательств суд первой инстанции привел в приговоре остальные доказательства, подтверждающие, по мнению суда, виновность Заявителя в преступлении:</w:t>
      </w:r>
    </w:p>
    <w:p w14:paraId="4C9B2DE3" w14:textId="77777777" w:rsidR="00C478A4" w:rsidRPr="0085597E" w:rsidRDefault="00C478A4" w:rsidP="00F65F53">
      <w:pPr>
        <w:tabs>
          <w:tab w:val="left" w:pos="851"/>
        </w:tabs>
        <w:jc w:val="both"/>
      </w:pPr>
      <w:r w:rsidRPr="0085597E">
        <w:t>1. акты судебно-медицинских экспертиз, подтверждающие нанесенные О</w:t>
      </w:r>
      <w:r>
        <w:t>.</w:t>
      </w:r>
      <w:r w:rsidRPr="0085597E">
        <w:t xml:space="preserve"> телесные повреждения;</w:t>
      </w:r>
    </w:p>
    <w:p w14:paraId="783C44CA" w14:textId="77777777" w:rsidR="00C478A4" w:rsidRPr="0085597E" w:rsidRDefault="00C478A4" w:rsidP="00F65F53">
      <w:pPr>
        <w:tabs>
          <w:tab w:val="left" w:pos="851"/>
        </w:tabs>
        <w:jc w:val="both"/>
      </w:pPr>
      <w:r w:rsidRPr="0085597E">
        <w:t>2. протоколы осмотра места происшествия;</w:t>
      </w:r>
    </w:p>
    <w:p w14:paraId="3B27E5BB" w14:textId="77777777" w:rsidR="00C478A4" w:rsidRPr="0085597E" w:rsidRDefault="00C478A4" w:rsidP="00F65F53">
      <w:pPr>
        <w:tabs>
          <w:tab w:val="left" w:pos="851"/>
        </w:tabs>
        <w:jc w:val="both"/>
      </w:pPr>
      <w:r w:rsidRPr="0085597E">
        <w:t>3. сведения о снятии наличных денежных средств с расчетного счета потерпевшего в день нападения;</w:t>
      </w:r>
    </w:p>
    <w:p w14:paraId="04A50397" w14:textId="77777777" w:rsidR="00C478A4" w:rsidRPr="0085597E" w:rsidRDefault="00C478A4" w:rsidP="00F65F53">
      <w:pPr>
        <w:tabs>
          <w:tab w:val="left" w:pos="851"/>
        </w:tabs>
        <w:jc w:val="both"/>
      </w:pPr>
      <w:r w:rsidRPr="0085597E">
        <w:t>4. протоколы очных ставок между потерпевшими и Ш</w:t>
      </w:r>
      <w:r>
        <w:t>.</w:t>
      </w:r>
      <w:r w:rsidRPr="0085597E">
        <w:t xml:space="preserve"> и В</w:t>
      </w:r>
      <w:r>
        <w:t>.</w:t>
      </w:r>
      <w:r w:rsidRPr="0085597E">
        <w:t>;</w:t>
      </w:r>
    </w:p>
    <w:p w14:paraId="4987645D" w14:textId="77777777" w:rsidR="00C478A4" w:rsidRPr="0085597E" w:rsidRDefault="00C478A4" w:rsidP="00F65F53">
      <w:pPr>
        <w:tabs>
          <w:tab w:val="left" w:pos="851"/>
        </w:tabs>
        <w:jc w:val="both"/>
      </w:pPr>
      <w:r w:rsidRPr="0085597E">
        <w:t>5. протоколы допросов Ш</w:t>
      </w:r>
      <w:r>
        <w:t>.</w:t>
      </w:r>
      <w:r w:rsidRPr="0085597E">
        <w:t xml:space="preserve"> и В</w:t>
      </w:r>
      <w:r>
        <w:t>.</w:t>
      </w:r>
      <w:r w:rsidRPr="0085597E">
        <w:t>, в которых они частично признают свою вину, однако категорично утверждают, что Т</w:t>
      </w:r>
      <w:r>
        <w:t>.</w:t>
      </w:r>
      <w:r w:rsidRPr="0085597E">
        <w:t xml:space="preserve"> не было в момент совершения преступления с ними, Т</w:t>
      </w:r>
      <w:r>
        <w:t>.</w:t>
      </w:r>
      <w:r w:rsidRPr="0085597E">
        <w:t xml:space="preserve"> не причастен к совершению преступления, хотя и является их знакомым, с Т</w:t>
      </w:r>
      <w:r>
        <w:t>.</w:t>
      </w:r>
      <w:r w:rsidRPr="0085597E">
        <w:t xml:space="preserve"> встретились поздно вечером в день нападения и провели вместе время на его даче; во время нападения с ними находился их знакомый по имени В</w:t>
      </w:r>
      <w:r>
        <w:t>.</w:t>
      </w:r>
      <w:r w:rsidRPr="0085597E">
        <w:t>, который согласился поехать с ними в дом потерпевших.</w:t>
      </w:r>
    </w:p>
    <w:p w14:paraId="6A221993" w14:textId="77777777" w:rsidR="00C478A4" w:rsidRPr="0085597E" w:rsidRDefault="00C478A4" w:rsidP="00F65F53">
      <w:pPr>
        <w:tabs>
          <w:tab w:val="left" w:pos="851"/>
        </w:tabs>
        <w:jc w:val="both"/>
      </w:pPr>
      <w:r w:rsidRPr="0085597E">
        <w:t>6. сведения о входящих и исходящих телефонных переговорах с мобильных телефонов В</w:t>
      </w:r>
      <w:r>
        <w:t>.</w:t>
      </w:r>
      <w:r w:rsidRPr="0085597E">
        <w:t>, Ш</w:t>
      </w:r>
      <w:r>
        <w:t>.</w:t>
      </w:r>
      <w:r w:rsidRPr="0085597E">
        <w:t>, Т</w:t>
      </w:r>
      <w:r>
        <w:t>.</w:t>
      </w:r>
      <w:r w:rsidRPr="0085597E">
        <w:t>, а также сведения об их местоположении, в которых суд усмотрел подтвер</w:t>
      </w:r>
      <w:r>
        <w:t>ждение своих выводов, а именно:</w:t>
      </w:r>
    </w:p>
    <w:p w14:paraId="393C1BC8" w14:textId="77777777" w:rsidR="00C478A4" w:rsidRPr="0085597E" w:rsidRDefault="00C478A4" w:rsidP="00E1131F">
      <w:pPr>
        <w:tabs>
          <w:tab w:val="left" w:pos="851"/>
        </w:tabs>
        <w:spacing w:before="120"/>
        <w:jc w:val="both"/>
      </w:pPr>
      <w:r w:rsidRPr="0085597E">
        <w:t>- наличие соединений между тремя соучастниками в период до 12 часов дня 01.07.2010, и одинаковое местоположение абонентов до этого периода;</w:t>
      </w:r>
    </w:p>
    <w:p w14:paraId="52029967" w14:textId="77777777" w:rsidR="00C478A4" w:rsidRPr="0085597E" w:rsidRDefault="00C478A4" w:rsidP="00E1131F">
      <w:pPr>
        <w:tabs>
          <w:tab w:val="left" w:pos="851"/>
        </w:tabs>
        <w:spacing w:before="120"/>
        <w:jc w:val="both"/>
      </w:pPr>
      <w:r w:rsidRPr="0085597E">
        <w:t>- отсутствие переговоров в период времени с 12 до 17 часов дня, в связи с отключенными мобильными телефонами;</w:t>
      </w:r>
    </w:p>
    <w:p w14:paraId="48C3E4C7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 w:rsidRPr="0085597E">
        <w:t xml:space="preserve">- включение мобильных телефонов в 17 часов дня и нахождение всех трех абонентов в одном месте. </w:t>
      </w:r>
    </w:p>
    <w:p w14:paraId="1E2C7066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.4. При установлении фактических обстоятельств суд, в соответствии с приговором, принял во внимание следующие доказательства:</w:t>
      </w:r>
    </w:p>
    <w:p w14:paraId="29E0C52F" w14:textId="77777777" w:rsidR="00C478A4" w:rsidRPr="0085597E" w:rsidRDefault="00C478A4" w:rsidP="0018607D">
      <w:pPr>
        <w:tabs>
          <w:tab w:val="left" w:pos="851"/>
        </w:tabs>
        <w:jc w:val="both"/>
      </w:pPr>
      <w:r w:rsidRPr="0085597E">
        <w:lastRenderedPageBreak/>
        <w:t>1. показания свидетеля К</w:t>
      </w:r>
      <w:r>
        <w:t>.</w:t>
      </w:r>
      <w:r w:rsidRPr="0085597E">
        <w:t>, которая пояснила, что 01.07.2012 г. она провела в период с 12 до 16-17 вместе с Т</w:t>
      </w:r>
      <w:r>
        <w:t>.</w:t>
      </w:r>
      <w:r w:rsidRPr="0085597E">
        <w:t xml:space="preserve"> в городе, вместе с ним наблюдала приезд высокого церковного чина в город, Т</w:t>
      </w:r>
      <w:r>
        <w:t>.</w:t>
      </w:r>
      <w:r w:rsidRPr="0085597E">
        <w:t xml:space="preserve"> знает по работе, в тот день у Т</w:t>
      </w:r>
      <w:r>
        <w:t>.</w:t>
      </w:r>
      <w:r w:rsidRPr="0085597E">
        <w:t xml:space="preserve"> были проблемы с машиной;</w:t>
      </w:r>
    </w:p>
    <w:p w14:paraId="2EF96488" w14:textId="77777777" w:rsidR="00C478A4" w:rsidRPr="0085597E" w:rsidRDefault="00C478A4" w:rsidP="0018607D">
      <w:pPr>
        <w:tabs>
          <w:tab w:val="left" w:pos="851"/>
        </w:tabs>
        <w:jc w:val="both"/>
      </w:pPr>
      <w:r w:rsidRPr="0085597E">
        <w:t>2. показания свидетеля М</w:t>
      </w:r>
      <w:r>
        <w:t>.</w:t>
      </w:r>
      <w:r w:rsidRPr="0085597E">
        <w:t>, что он работает в автосервисе, Т</w:t>
      </w:r>
      <w:r>
        <w:t>.</w:t>
      </w:r>
      <w:r w:rsidRPr="0085597E">
        <w:t xml:space="preserve"> часто оставляет у М</w:t>
      </w:r>
      <w:r>
        <w:t xml:space="preserve">. </w:t>
      </w:r>
      <w:r w:rsidRPr="0085597E">
        <w:t>свою машину на ремонт, видел ли Т</w:t>
      </w:r>
      <w:r>
        <w:t>.</w:t>
      </w:r>
      <w:r w:rsidRPr="0085597E">
        <w:t xml:space="preserve"> в день нападения не помнит; </w:t>
      </w:r>
    </w:p>
    <w:p w14:paraId="309281AF" w14:textId="77777777" w:rsidR="00C478A4" w:rsidRPr="0085597E" w:rsidRDefault="00C478A4" w:rsidP="0018607D">
      <w:pPr>
        <w:tabs>
          <w:tab w:val="left" w:pos="851"/>
        </w:tabs>
        <w:jc w:val="both"/>
      </w:pPr>
      <w:r w:rsidRPr="0085597E">
        <w:t>3. показания свидетеля С</w:t>
      </w:r>
      <w:r>
        <w:t>.</w:t>
      </w:r>
      <w:r w:rsidRPr="0085597E">
        <w:t>, аналогичные показаниям М</w:t>
      </w:r>
      <w:r>
        <w:t>.</w:t>
      </w:r>
      <w:r w:rsidRPr="0085597E">
        <w:t>;</w:t>
      </w:r>
    </w:p>
    <w:p w14:paraId="7F85ECF7" w14:textId="77777777" w:rsidR="00C478A4" w:rsidRPr="0085597E" w:rsidRDefault="00C478A4" w:rsidP="0018607D">
      <w:pPr>
        <w:tabs>
          <w:tab w:val="left" w:pos="851"/>
        </w:tabs>
        <w:jc w:val="both"/>
      </w:pPr>
      <w:r w:rsidRPr="0085597E">
        <w:t>4. показания свидетеля П</w:t>
      </w:r>
      <w:r>
        <w:t>.</w:t>
      </w:r>
      <w:r w:rsidRPr="0085597E">
        <w:t>, поя</w:t>
      </w:r>
      <w:r>
        <w:t>с</w:t>
      </w:r>
      <w:r w:rsidRPr="0085597E">
        <w:t>нившего, что знаком с троими, В</w:t>
      </w:r>
      <w:r>
        <w:t>.</w:t>
      </w:r>
      <w:r w:rsidRPr="0085597E">
        <w:t>, Ш</w:t>
      </w:r>
      <w:r>
        <w:t>.</w:t>
      </w:r>
      <w:r w:rsidRPr="0085597E">
        <w:t xml:space="preserve"> и Т. Вечером 01.07.2010 г. позвонил Т</w:t>
      </w:r>
      <w:r>
        <w:t>.</w:t>
      </w:r>
      <w:r w:rsidRPr="0085597E">
        <w:t xml:space="preserve"> и пригласил к себе на дачу. Примерно в 18-19 часов 01.07.2010 г. он встретился с Т</w:t>
      </w:r>
      <w:r>
        <w:t>.</w:t>
      </w:r>
      <w:r w:rsidRPr="0085597E">
        <w:t xml:space="preserve"> в кафе, позже приехали В</w:t>
      </w:r>
      <w:r>
        <w:t xml:space="preserve">. </w:t>
      </w:r>
      <w:r w:rsidRPr="0085597E">
        <w:t>и Ш.</w:t>
      </w:r>
    </w:p>
    <w:p w14:paraId="4FE0AA21" w14:textId="77777777" w:rsidR="00C478A4" w:rsidRPr="0085597E" w:rsidRDefault="00C478A4" w:rsidP="0018607D">
      <w:pPr>
        <w:tabs>
          <w:tab w:val="left" w:pos="851"/>
        </w:tabs>
        <w:jc w:val="both"/>
      </w:pPr>
      <w:r w:rsidRPr="0085597E">
        <w:t>5. показания потерпевших О</w:t>
      </w:r>
      <w:r>
        <w:t>.</w:t>
      </w:r>
      <w:r w:rsidRPr="0085597E">
        <w:t>, которые первоначально, осенью 2010 г. с уверенностью опознали и показали на гр-на Д</w:t>
      </w:r>
      <w:r>
        <w:t>.</w:t>
      </w:r>
      <w:r w:rsidRPr="0085597E">
        <w:t xml:space="preserve"> как на третьего участника преступления, а позже спустя 1.5 года – на Т</w:t>
      </w:r>
      <w:r>
        <w:t>.</w:t>
      </w:r>
      <w:r w:rsidRPr="0085597E">
        <w:t>как на третьего участника.</w:t>
      </w:r>
    </w:p>
    <w:p w14:paraId="78EB8B20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 xml:space="preserve">.5 Как указал сам суд в приговоре, все доказательства, а также ряд иных, несущественных по мнению Заявителя, последовательны и непротиворечивы. Показания лиц согласуются между собой и подтверждаются письменными доказательствами, их совокупность приводит к достоверному выводу о совершении Заявителем преступления. При этом, как подчеркивалось выше, единственными прямыми доказательствами, указывающими на совершение Титовым преступления, являются показания потерпевших супругов и факт опознания ими Титова. </w:t>
      </w:r>
    </w:p>
    <w:p w14:paraId="7F455457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.6 В ходе судебного следствия Заявитель дал показания, полностью противоречащие выводам органов предварительного расследования, а также суда. В суде также были представлены и изучены доказательства, в т.ч. свидетельские показания, в той или иной степени противоречащие друг другу, не последовательные и не согласующиеся между собой,  для того чтобы суд смог сделать однозначный вывод о виновности Заявителя.</w:t>
      </w:r>
    </w:p>
    <w:p w14:paraId="21C1886A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.6.1 Заявитель:</w:t>
      </w:r>
    </w:p>
    <w:p w14:paraId="189B1943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 w:rsidRPr="0085597E">
        <w:t>Не признал себя виновным. Показал, что знаком с Ш</w:t>
      </w:r>
      <w:r>
        <w:t>.</w:t>
      </w:r>
      <w:r w:rsidRPr="0085597E">
        <w:t xml:space="preserve"> и В. 01.07.2010 г. он оставил свою машину на ремонт в автосервисе в городе, на такси доехал до центра и встретился с К</w:t>
      </w:r>
      <w:r>
        <w:t>.</w:t>
      </w:r>
      <w:r w:rsidRPr="0085597E">
        <w:t>, которая до этого ему звонила. С К</w:t>
      </w:r>
      <w:r>
        <w:t>.</w:t>
      </w:r>
      <w:r w:rsidRPr="0085597E">
        <w:t xml:space="preserve"> у него дружеско-деловые отношения, у нее он немного за</w:t>
      </w:r>
      <w:r>
        <w:t xml:space="preserve">рабатывал как помощник юриста. </w:t>
      </w:r>
      <w:r w:rsidRPr="0085597E">
        <w:t>В этот день он встретился с К</w:t>
      </w:r>
      <w:r>
        <w:t xml:space="preserve">. </w:t>
      </w:r>
      <w:r w:rsidRPr="0085597E">
        <w:t>по работе. Когда встретились с К</w:t>
      </w:r>
      <w:r>
        <w:t>.</w:t>
      </w:r>
      <w:r w:rsidRPr="0085597E">
        <w:t>, вместе с ней поехали к собору, посмотреть приезд патриарха, т.к. в тот день по радио об этом объявили. Когда доехали до собора то узнали, что патриарх уже уехал. С К</w:t>
      </w:r>
      <w:r>
        <w:t>.</w:t>
      </w:r>
      <w:r w:rsidRPr="0085597E">
        <w:t xml:space="preserve"> посидели в кафе 1.5 -2 часа, когда находился с К</w:t>
      </w:r>
      <w:r>
        <w:t>.</w:t>
      </w:r>
      <w:r w:rsidRPr="0085597E">
        <w:t>, то понял, что забыл телефон в машине в автомастерской. Приблизительно во второй половине дня после обеда он забрал свою машину, встретился в центре с П</w:t>
      </w:r>
      <w:r>
        <w:t>.</w:t>
      </w:r>
      <w:r w:rsidRPr="0085597E">
        <w:t>, Ш</w:t>
      </w:r>
      <w:r>
        <w:t>.</w:t>
      </w:r>
      <w:r w:rsidRPr="0085597E">
        <w:t xml:space="preserve"> и В</w:t>
      </w:r>
      <w:r>
        <w:t>.</w:t>
      </w:r>
      <w:r w:rsidRPr="0085597E">
        <w:t xml:space="preserve"> в кафе, решили ехать к нему на дачу, забрали его мать, купили продуктов и поехали все вместе на дачу. Потерпевших он никогда не видел, о существовании дома супругов О</w:t>
      </w:r>
      <w:r>
        <w:t>.</w:t>
      </w:r>
      <w:r w:rsidRPr="0085597E">
        <w:t xml:space="preserve"> в деревне никогд</w:t>
      </w:r>
      <w:r>
        <w:t>а не знал, там никогда не был.</w:t>
      </w:r>
    </w:p>
    <w:p w14:paraId="1124CF26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.7 Суд признал несостоятельными и недостоверными показания Заявителя, т.к. по мнению суда, показания Заявителя опровергаются показаниями потерпевших – супругов О. Суд также отверг все показания свидетелей – К</w:t>
      </w:r>
      <w:r>
        <w:t>.</w:t>
      </w:r>
      <w:r w:rsidRPr="0085597E">
        <w:t xml:space="preserve"> и П</w:t>
      </w:r>
      <w:r>
        <w:t>.</w:t>
      </w:r>
      <w:r w:rsidRPr="0085597E">
        <w:t>, утверждавших о его алиби в день преступления, а также признания Ш</w:t>
      </w:r>
      <w:r>
        <w:t>.</w:t>
      </w:r>
      <w:r w:rsidRPr="0085597E">
        <w:t xml:space="preserve"> и В</w:t>
      </w:r>
      <w:r>
        <w:t>.</w:t>
      </w:r>
      <w:r w:rsidRPr="0085597E">
        <w:t xml:space="preserve"> о том, что третьим соучастником был не Т</w:t>
      </w:r>
      <w:r>
        <w:t>.</w:t>
      </w:r>
      <w:r w:rsidRPr="0085597E">
        <w:t>, а их знакомый по имени В</w:t>
      </w:r>
      <w:r>
        <w:t>.</w:t>
      </w:r>
      <w:r w:rsidRPr="0085597E">
        <w:t>, ссылаясь на вышеприведенные косвенные доказательства. Судом также была отвергнута версия стороны защиты об ошибке в опознании потерпевшими Т</w:t>
      </w:r>
      <w:r>
        <w:t>.</w:t>
      </w:r>
      <w:r w:rsidRPr="0085597E">
        <w:t>, которые первично опознали в качестве третьего нападавшего некоего Д</w:t>
      </w:r>
      <w:r>
        <w:t>.</w:t>
      </w:r>
      <w:r w:rsidRPr="0085597E">
        <w:t>, уголовное дело в отношении которого было прекращено. При этом суд обосновал первичную ошибку потерпевших в опознании тем, что во время опознания лица, не причастного к преступлению, они находились в сильном душевном волнении, т.к. очень хотели чтобы третий соучастник преступлений был скорее задержан, поскольку все время пока тот находился на свободе они боялись за себя и семью, а после предъявления на опознание Т</w:t>
      </w:r>
      <w:r>
        <w:t>.</w:t>
      </w:r>
      <w:r w:rsidRPr="0085597E">
        <w:t xml:space="preserve"> они категорично заявили о его причастности к преступлению.</w:t>
      </w:r>
    </w:p>
    <w:p w14:paraId="4C2B93EF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.8 В кассационной жалобе Заявитель, адвокат указывал, в частности, на то, что:</w:t>
      </w:r>
    </w:p>
    <w:p w14:paraId="3ED71B54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lastRenderedPageBreak/>
        <w:t>13</w:t>
      </w:r>
      <w:r w:rsidRPr="0085597E">
        <w:t>.8.1. судом не опровергнута версия Заявителя, что преступления он не совершал, судом не опровергнуто подтверждаемое свидетельскими показаниями незаинтересованных лиц алиби Заявителя;</w:t>
      </w:r>
    </w:p>
    <w:p w14:paraId="5D4047BF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.8.2 первоначально и на протяжении длительного времени, более полутора лет, потерпевшие опознавали в качестве третьего участника нападения иное лицо – Д. При этом свою уверенность они неоднократно подтверждали в показаниях, а позже изменили их, указав на Титова как на участника преступления. При этом особо отмечается, что опознание Заявителя в качестве виновного в преступлении произошло исключительно после его задержания правоохранительными органами, и только после фактической изоляции Заявителя, потерпевшие изменили свои показания и опознали Заявителя как виновного в преступлении, что вызывает критическое отношение с точки зрения объективности потерпевших в опознании Заявителя как участника пре</w:t>
      </w:r>
      <w:r>
        <w:t>ступления с учетом того обстоят</w:t>
      </w:r>
      <w:r w:rsidRPr="0085597E">
        <w:t xml:space="preserve">ельства, что неоднократно на ряде следственных действий потерпевшие высказывали свою уверенность в другом лице. </w:t>
      </w:r>
    </w:p>
    <w:p w14:paraId="060D4940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.8.3 вина Заявителя не доказана ни одним из имеющихся доказательств в деле, а единственные доказательства, на которые ссылается суд – показания потерпевших – противоречивы, нелогичны, вызывают критическое отношение с точки зрения изменения их спустя длительное время, а именно, указание на Т</w:t>
      </w:r>
      <w:r>
        <w:t>.</w:t>
      </w:r>
      <w:r w:rsidRPr="0085597E">
        <w:t xml:space="preserve"> спустя полтора года как на лицо, совершившее преступление. Совокупность доказательств, в т.ч. признание участников нападения – В</w:t>
      </w:r>
      <w:r>
        <w:t>.</w:t>
      </w:r>
      <w:r w:rsidRPr="0085597E">
        <w:t xml:space="preserve"> и Ш</w:t>
      </w:r>
      <w:r>
        <w:t>.</w:t>
      </w:r>
      <w:r w:rsidRPr="0085597E">
        <w:t>, что Т</w:t>
      </w:r>
      <w:r>
        <w:t>.</w:t>
      </w:r>
      <w:r w:rsidRPr="0085597E">
        <w:t xml:space="preserve"> не причастен к преступлению, указывает на невиновность Заявителя.</w:t>
      </w:r>
    </w:p>
    <w:p w14:paraId="46BFCE14" w14:textId="77777777" w:rsidR="00C478A4" w:rsidRPr="0085597E" w:rsidRDefault="00C478A4" w:rsidP="00FE51DC">
      <w:pPr>
        <w:tabs>
          <w:tab w:val="left" w:pos="851"/>
        </w:tabs>
        <w:spacing w:before="120"/>
        <w:jc w:val="both"/>
      </w:pPr>
      <w:r>
        <w:t>13</w:t>
      </w:r>
      <w:r w:rsidRPr="0085597E">
        <w:t>.8.4 Судом не опровергнута версия Заявителя о разрядке телефона и нахождении его в автомобиле в автосервисе.</w:t>
      </w:r>
    </w:p>
    <w:p w14:paraId="4751A716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13</w:t>
      </w:r>
      <w:r w:rsidRPr="0085597E">
        <w:t>.10 5 сентября 2012 г.</w:t>
      </w:r>
      <w:r>
        <w:t xml:space="preserve"> </w:t>
      </w:r>
      <w:r w:rsidRPr="0085597E">
        <w:t>Судебная коллегия по уголовным делам Тверского областного суда, рассмотрев кассационные жалобы Заявителя, адвоката, вынесла кассационное определение, которым оставила их без удовлетворения, а приговор суда первой инстанции – без изменения. В своем решении суд кассационной инстанции воспроизвел формулировку обвинения, данные показания потерпевших, которые легли в основу приговора, и фактически привел те же самые доводы, что и суд первой инстанции, при этом указав на достаточность и допустимость доказательств для постановления приговора.</w:t>
      </w:r>
    </w:p>
    <w:p w14:paraId="2283DE52" w14:textId="77777777" w:rsidR="00C478A4" w:rsidRPr="0085597E" w:rsidRDefault="00C478A4" w:rsidP="003C66F4">
      <w:pPr>
        <w:tabs>
          <w:tab w:val="left" w:pos="851"/>
        </w:tabs>
        <w:spacing w:before="120"/>
        <w:jc w:val="both"/>
        <w:rPr>
          <w:lang w:val="en-US"/>
        </w:rPr>
      </w:pPr>
      <w:r w:rsidRPr="0085597E">
        <w:rPr>
          <w:b/>
          <w:bCs/>
          <w:lang w:val="en-US"/>
        </w:rPr>
        <w:t>III.</w:t>
      </w:r>
      <w:r w:rsidRPr="0085597E">
        <w:rPr>
          <w:lang w:val="en-US"/>
        </w:rPr>
        <w:t xml:space="preserve"> </w:t>
      </w:r>
      <w:r w:rsidRPr="0085597E">
        <w:rPr>
          <w:lang w:val="en-US"/>
        </w:rPr>
        <w:tab/>
      </w:r>
      <w:r w:rsidRPr="0085597E">
        <w:rPr>
          <w:b/>
          <w:bCs/>
          <w:color w:val="000000"/>
          <w:lang w:val="en-US"/>
        </w:rPr>
        <w:t>E</w:t>
      </w:r>
      <w:r w:rsidRPr="0085597E">
        <w:rPr>
          <w:b/>
          <w:bCs/>
          <w:color w:val="000000"/>
          <w:lang w:val="fr-FR"/>
        </w:rPr>
        <w:t>xpos</w:t>
      </w:r>
      <w:r w:rsidRPr="0085597E">
        <w:rPr>
          <w:b/>
          <w:bCs/>
          <w:color w:val="000000"/>
          <w:lang w:val="en-US"/>
        </w:rPr>
        <w:t>é</w:t>
      </w:r>
      <w:r w:rsidRPr="0085597E">
        <w:rPr>
          <w:b/>
          <w:bCs/>
          <w:color w:val="000000"/>
          <w:lang w:val="fr-FR"/>
        </w:rPr>
        <w:t xml:space="preserve"> de la ou des violation(s) de la Convention et</w:t>
      </w:r>
      <w:r w:rsidRPr="0085597E">
        <w:rPr>
          <w:b/>
          <w:bCs/>
          <w:color w:val="000000"/>
          <w:lang w:val="en-US"/>
        </w:rPr>
        <w:t>/</w:t>
      </w:r>
      <w:r w:rsidRPr="0085597E">
        <w:rPr>
          <w:b/>
          <w:bCs/>
          <w:color w:val="000000"/>
          <w:lang w:val="fr-FR"/>
        </w:rPr>
        <w:t>ou des</w:t>
      </w:r>
      <w:r w:rsidRPr="0085597E">
        <w:rPr>
          <w:b/>
          <w:bCs/>
          <w:color w:val="000000"/>
          <w:lang w:val="en-US"/>
        </w:rPr>
        <w:t xml:space="preserve"> </w:t>
      </w:r>
      <w:r w:rsidRPr="0085597E">
        <w:rPr>
          <w:b/>
          <w:bCs/>
          <w:color w:val="000000"/>
          <w:lang w:val="fr-FR"/>
        </w:rPr>
        <w:t xml:space="preserve">Protocoles </w:t>
      </w:r>
      <w:r w:rsidRPr="0085597E">
        <w:rPr>
          <w:b/>
          <w:bCs/>
          <w:color w:val="000000"/>
          <w:lang w:val="en-US"/>
        </w:rPr>
        <w:tab/>
      </w:r>
      <w:r w:rsidRPr="0085597E">
        <w:rPr>
          <w:b/>
          <w:bCs/>
          <w:color w:val="000000"/>
          <w:lang w:val="fr-FR"/>
        </w:rPr>
        <w:t>all</w:t>
      </w:r>
      <w:r w:rsidRPr="0085597E">
        <w:rPr>
          <w:b/>
          <w:bCs/>
          <w:color w:val="000000"/>
          <w:lang w:val="en-US"/>
        </w:rPr>
        <w:t>é</w:t>
      </w:r>
      <w:r w:rsidRPr="0085597E">
        <w:rPr>
          <w:b/>
          <w:bCs/>
          <w:color w:val="000000"/>
          <w:lang w:val="fr-FR"/>
        </w:rPr>
        <w:t>gu</w:t>
      </w:r>
      <w:r w:rsidRPr="0085597E">
        <w:rPr>
          <w:b/>
          <w:bCs/>
          <w:color w:val="000000"/>
          <w:lang w:val="en-US"/>
        </w:rPr>
        <w:t>é</w:t>
      </w:r>
      <w:r w:rsidRPr="0085597E">
        <w:rPr>
          <w:b/>
          <w:bCs/>
          <w:color w:val="000000"/>
          <w:lang w:val="fr-FR"/>
        </w:rPr>
        <w:t xml:space="preserve">e(s), ainsi que des arguments à l’appui </w:t>
      </w:r>
    </w:p>
    <w:p w14:paraId="37F4B5C6" w14:textId="77777777" w:rsidR="00C478A4" w:rsidRPr="0085597E" w:rsidRDefault="00C478A4" w:rsidP="003C66F4">
      <w:pPr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fr-FR"/>
        </w:rPr>
        <w:tab/>
        <w:t>Statements</w:t>
      </w:r>
      <w:r w:rsidRPr="0085597E">
        <w:rPr>
          <w:b/>
          <w:bCs/>
          <w:iCs/>
          <w:color w:val="000000"/>
          <w:lang w:val="en-US"/>
        </w:rPr>
        <w:t xml:space="preserve"> of alleged </w:t>
      </w:r>
      <w:r w:rsidRPr="0085597E">
        <w:rPr>
          <w:b/>
          <w:bCs/>
          <w:iCs/>
          <w:color w:val="000000"/>
          <w:lang w:val="fr-FR"/>
        </w:rPr>
        <w:t xml:space="preserve">violation(s) </w:t>
      </w:r>
      <w:r w:rsidRPr="0085597E">
        <w:rPr>
          <w:b/>
          <w:bCs/>
          <w:iCs/>
          <w:color w:val="000000"/>
          <w:lang w:val="en-US"/>
        </w:rPr>
        <w:t xml:space="preserve">of </w:t>
      </w:r>
      <w:r w:rsidRPr="0085597E">
        <w:rPr>
          <w:b/>
          <w:bCs/>
          <w:iCs/>
          <w:color w:val="000000"/>
          <w:lang w:val="fr-FR"/>
        </w:rPr>
        <w:t>the Convention and</w:t>
      </w:r>
      <w:r w:rsidRPr="0085597E">
        <w:rPr>
          <w:b/>
          <w:bCs/>
          <w:color w:val="000000"/>
          <w:lang w:val="en-US"/>
        </w:rPr>
        <w:t>/</w:t>
      </w:r>
      <w:r w:rsidRPr="0085597E">
        <w:rPr>
          <w:b/>
          <w:bCs/>
          <w:iCs/>
          <w:color w:val="000000"/>
          <w:lang w:val="fr-FR"/>
        </w:rPr>
        <w:t>or Protocols</w:t>
      </w:r>
      <w:r w:rsidRPr="0085597E">
        <w:rPr>
          <w:b/>
          <w:bCs/>
          <w:iCs/>
          <w:color w:val="000000"/>
          <w:lang w:val="en-US"/>
        </w:rPr>
        <w:t xml:space="preserve"> and </w:t>
      </w:r>
      <w:r w:rsidRPr="0085597E">
        <w:rPr>
          <w:b/>
          <w:bCs/>
          <w:iCs/>
          <w:color w:val="000000"/>
          <w:lang w:val="en-US"/>
        </w:rPr>
        <w:tab/>
        <w:t xml:space="preserve">of </w:t>
      </w:r>
      <w:r w:rsidRPr="0085597E">
        <w:rPr>
          <w:b/>
          <w:bCs/>
          <w:iCs/>
          <w:color w:val="000000"/>
          <w:lang w:val="fr-FR"/>
        </w:rPr>
        <w:t>relevant arguments</w:t>
      </w:r>
    </w:p>
    <w:p w14:paraId="41EE396F" w14:textId="77777777" w:rsidR="00C478A4" w:rsidRPr="0085597E" w:rsidRDefault="00C478A4" w:rsidP="003C66F4">
      <w:pPr>
        <w:tabs>
          <w:tab w:val="left" w:pos="851"/>
        </w:tabs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 xml:space="preserve">ИЗЛОЖЕНИЕ ИМЕВШЕГО(ИХ) МЕСТО, ПО МНЕНИЮ ЗАЯВИТЕЛЯ, </w:t>
      </w:r>
      <w:r w:rsidRPr="0085597E">
        <w:rPr>
          <w:b/>
          <w:bCs/>
          <w:iCs/>
          <w:color w:val="000000"/>
        </w:rPr>
        <w:tab/>
        <w:t xml:space="preserve">НАРУШЕНИЯ(ИЙ) КОНВЕНЦИИ И/ИЛИ ПРОТОКОЛОВ К НЕЙ И </w:t>
      </w:r>
      <w:r w:rsidRPr="0085597E">
        <w:rPr>
          <w:b/>
          <w:bCs/>
          <w:iCs/>
          <w:color w:val="000000"/>
        </w:rPr>
        <w:tab/>
        <w:t>ПОДТВЕРЖДАЮЩИХ АРГУМЕНТОВ</w:t>
      </w:r>
      <w:r w:rsidRPr="0085597E">
        <w:br/>
      </w:r>
    </w:p>
    <w:p w14:paraId="6B1E1C42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en-US"/>
        </w:rPr>
      </w:pPr>
      <w:r w:rsidRPr="0085597E">
        <w:rPr>
          <w:color w:val="000000"/>
        </w:rPr>
        <w:tab/>
      </w:r>
      <w:r w:rsidRPr="0085597E">
        <w:rPr>
          <w:color w:val="000000"/>
          <w:lang w:val="fr-FR"/>
        </w:rPr>
        <w:t>(Voir § 19 (</w:t>
      </w:r>
      <w:r w:rsidRPr="0085597E">
        <w:rPr>
          <w:color w:val="000000"/>
        </w:rPr>
        <w:t>с</w:t>
      </w:r>
      <w:r w:rsidRPr="0085597E">
        <w:rPr>
          <w:color w:val="000000"/>
          <w:lang w:val="fr-FR"/>
        </w:rPr>
        <w:t>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>de la not</w:t>
      </w:r>
      <w:r w:rsidRPr="0085597E">
        <w:rPr>
          <w:color w:val="000000"/>
          <w:lang w:val="en-US"/>
        </w:rPr>
        <w:t>ice</w:t>
      </w:r>
      <w:r w:rsidRPr="0085597E">
        <w:rPr>
          <w:color w:val="000000"/>
          <w:lang w:val="fr-FR"/>
        </w:rPr>
        <w:t xml:space="preserve">) </w:t>
      </w:r>
    </w:p>
    <w:p w14:paraId="7D2EEE02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  <w:t xml:space="preserve">(See </w:t>
      </w:r>
      <w:r w:rsidRPr="0085597E">
        <w:rPr>
          <w:color w:val="000000"/>
          <w:lang w:val="fr-FR"/>
        </w:rPr>
        <w:t>§ 19 (c)</w:t>
      </w:r>
      <w:r w:rsidRPr="0085597E">
        <w:rPr>
          <w:color w:val="000000"/>
          <w:lang w:val="en-US"/>
        </w:rPr>
        <w:t xml:space="preserve"> </w:t>
      </w:r>
      <w:r w:rsidRPr="0085597E">
        <w:rPr>
          <w:iCs/>
          <w:color w:val="000000"/>
          <w:lang w:val="en-US"/>
        </w:rPr>
        <w:t>of the Notes)</w:t>
      </w:r>
    </w:p>
    <w:p w14:paraId="0C6DC16F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 xml:space="preserve">(См. </w:t>
      </w:r>
      <w:r w:rsidRPr="0085597E">
        <w:rPr>
          <w:color w:val="000000"/>
          <w:lang w:val="fr-FR"/>
        </w:rPr>
        <w:t>§</w:t>
      </w:r>
      <w:r w:rsidRPr="0085597E">
        <w:rPr>
          <w:color w:val="000000"/>
        </w:rPr>
        <w:t xml:space="preserve"> 19 (в) Пояснительной записки)</w:t>
      </w:r>
    </w:p>
    <w:p w14:paraId="69A278CB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</w:p>
    <w:p w14:paraId="1900E9CD" w14:textId="77777777" w:rsidR="00C478A4" w:rsidRPr="0085597E" w:rsidRDefault="00C478A4" w:rsidP="003C66F4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 w:rsidRPr="0085597E">
        <w:rPr>
          <w:b/>
          <w:color w:val="000000"/>
        </w:rPr>
        <w:t>Приемлемость жалобы</w:t>
      </w:r>
    </w:p>
    <w:p w14:paraId="53162015" w14:textId="77777777" w:rsidR="00C478A4" w:rsidRPr="0085597E" w:rsidRDefault="00C478A4" w:rsidP="003C66F4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12D9B1D4" w14:textId="77777777" w:rsidR="00C478A4" w:rsidRPr="0085597E" w:rsidRDefault="00C478A4" w:rsidP="003C66F4">
      <w:p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14</w:t>
      </w:r>
      <w:r w:rsidRPr="0085597E">
        <w:rPr>
          <w:color w:val="000000"/>
        </w:rPr>
        <w:t>.1 Российская Федерация признала юрисдикцию Европейского суда по правам человека (далее –Европейский суд) 5 мая 1998 года путем депонирования в городе Страсбурге ратификационных грамот, признав тем самым полномочия Европейского суда принимать от физических лиц жалобы на нарушения властями норм Конвенции в соответствии со статьей 34 Конвенции в редакции Протокола №11</w:t>
      </w:r>
    </w:p>
    <w:p w14:paraId="4487D095" w14:textId="77777777" w:rsidR="00C478A4" w:rsidRPr="0085597E" w:rsidRDefault="00C478A4" w:rsidP="003C66F4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2959B14F" w14:textId="77777777" w:rsidR="00C478A4" w:rsidRPr="0085597E" w:rsidRDefault="00C478A4" w:rsidP="003C66F4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 w:rsidRPr="0085597E">
        <w:rPr>
          <w:b/>
          <w:color w:val="000000"/>
        </w:rPr>
        <w:t>Жертва нарушения права</w:t>
      </w:r>
    </w:p>
    <w:p w14:paraId="70F3DA9E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lastRenderedPageBreak/>
        <w:t>14</w:t>
      </w:r>
      <w:r w:rsidRPr="0085597E">
        <w:t>.2 Заявитель подает настоящую жалобу от своего собственного имени как жертва нарушения права на справедливое судебное разбирательство, гарантированного статьей 6 Конвенции.</w:t>
      </w:r>
    </w:p>
    <w:p w14:paraId="5616E512" w14:textId="77777777" w:rsidR="00C478A4" w:rsidRPr="0085597E" w:rsidRDefault="00C478A4" w:rsidP="003C66F4">
      <w:pPr>
        <w:tabs>
          <w:tab w:val="left" w:pos="851"/>
        </w:tabs>
        <w:spacing w:before="120"/>
        <w:jc w:val="both"/>
        <w:rPr>
          <w:b/>
        </w:rPr>
      </w:pPr>
      <w:r w:rsidRPr="0085597E">
        <w:rPr>
          <w:b/>
        </w:rPr>
        <w:t>Заявление в соответствии со статьей 35(1) Конвенции</w:t>
      </w:r>
    </w:p>
    <w:p w14:paraId="475EBF2D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.3 Заявитель подает настоящую жалобу, исчерпав все эффективные средства правовой защиты от нарушений права на справедливое судебное разбирательство, допущенных судом первой инстанции, а именно – обратившись в суд кассационной инстанции, который, по мнению Заявителя, не признал допущенные нарушения и не исправил их.</w:t>
      </w:r>
    </w:p>
    <w:p w14:paraId="18D900CF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.4 Заявитель подает настоящую жалобу в пределах 6 (шести) месячного срока с 5 сентября 2012 г.– даты вынесения Судебной коллегией по уголовным делам Тверского областного суда кассационного определения по жалобам Заявителя, его защитника – окончательного решения в отношении заявленных в настоящей жалобе нарушений права на справедливое судебное разбирательство.</w:t>
      </w:r>
    </w:p>
    <w:p w14:paraId="5800C869" w14:textId="77777777" w:rsidR="00C478A4" w:rsidRPr="0085597E" w:rsidRDefault="00C478A4" w:rsidP="003C66F4">
      <w:pPr>
        <w:tabs>
          <w:tab w:val="left" w:pos="851"/>
        </w:tabs>
        <w:spacing w:before="120"/>
        <w:jc w:val="both"/>
        <w:rPr>
          <w:b/>
        </w:rPr>
      </w:pPr>
      <w:r w:rsidRPr="0085597E">
        <w:rPr>
          <w:b/>
        </w:rPr>
        <w:t>Существо дела</w:t>
      </w:r>
    </w:p>
    <w:p w14:paraId="31153B5D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.5 Заявитель полагает, что его право на справедливое судебное разбирательство при рассмотрении уголовного дела, гарантированное статьей 6 Конвенции было нарушено судом первой инстанции.</w:t>
      </w:r>
    </w:p>
    <w:p w14:paraId="169322BF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.6 Статья 6 Конвенции в соответствующей части предусматривает:</w:t>
      </w:r>
    </w:p>
    <w:p w14:paraId="25A8C990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1. «Каждый при предъявлении ему любого уголовного обвинения имеет право на справедливое разбирательство дела независимым и беспристрастным судом, созданным на основании закона»</w:t>
      </w:r>
    </w:p>
    <w:p w14:paraId="57495A6D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2. «Каждый обвиняемый в совершении уголовного преступления считается невиновным, до тех пор пока его виновность не будет установлена законным порядком.»</w:t>
      </w:r>
    </w:p>
    <w:p w14:paraId="341EDB85" w14:textId="77777777" w:rsidR="00C478A4" w:rsidRPr="0085597E" w:rsidRDefault="00C478A4" w:rsidP="003C66F4">
      <w:pPr>
        <w:tabs>
          <w:tab w:val="left" w:pos="851"/>
        </w:tabs>
        <w:spacing w:before="120"/>
        <w:jc w:val="both"/>
        <w:rPr>
          <w:b/>
        </w:rPr>
      </w:pPr>
      <w:r w:rsidRPr="0085597E">
        <w:rPr>
          <w:b/>
        </w:rPr>
        <w:t>Нарушения статей 6(1) и 6(2) Конвенции</w:t>
      </w:r>
    </w:p>
    <w:p w14:paraId="1ED84194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 xml:space="preserve">.7 Заявитель полагает, что его право на справедливое судебное разбирательство, гарантированное статьей 6(1) Конвенции при рассмотрении предъявленного ему уголовного обвинения было нарушено судом первой инстанции, который практически полностью обосновал свои выводы о виновности Заявителя полученными показаниями двух потерпевших, которые указали на Заявителя как на лицо, совершившего преступление, несмотря на то, что в соответствии с российским доказательством: </w:t>
      </w:r>
    </w:p>
    <w:p w14:paraId="69589072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 w:rsidRPr="0085597E">
        <w:t>-никакие доказательства не имеют заранее установленной силы, судья оценивает доказательства по своему внутреннему убеждению, основанному на совокупности имеющихся в уголовном деле доказательств, каждое доказательство подлежит оценке с точки зрения относимости, допустимости, достоверности, а все собранные доказательства в совокупности-достаточности для разрешения уголовного дела.</w:t>
      </w:r>
    </w:p>
    <w:p w14:paraId="05AA62C6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.8 Показания потерпевших О</w:t>
      </w:r>
      <w:r>
        <w:t>.</w:t>
      </w:r>
      <w:r w:rsidRPr="0085597E">
        <w:t>, взаимозависимые между собой с точки зрения родственности их отношений, положенные судом в основу обвинения Заявителя, являются критическими с точки зрения возможности признать Заявителя виновным в совершении вмененных ему преступлений, так как в их отсутствие у суда со всей очевидностью не было бы ни одного прямого доказательства вины Заявителя и всего несколько косвенных доказательств, которых явно было бы недостаточно для поддержания обвинения.</w:t>
      </w:r>
    </w:p>
    <w:p w14:paraId="749BF4FB" w14:textId="77777777" w:rsidR="00C478A4" w:rsidRPr="0085597E" w:rsidRDefault="00C478A4" w:rsidP="004651BA">
      <w:pPr>
        <w:tabs>
          <w:tab w:val="left" w:pos="851"/>
        </w:tabs>
        <w:jc w:val="both"/>
      </w:pPr>
      <w:r>
        <w:t>14</w:t>
      </w:r>
      <w:r w:rsidRPr="0085597E">
        <w:t xml:space="preserve">.9 В соответствии с нормативной формулировкой и фактическим описанием инкриминируемого Заявителю преступления, а также с учетом положений российского законодательства и практики его применения, определяющих предмет доказывания (в частности, статьи 73 УПК РФ, пункта 1,6 Постановления Пленума Верховного Суда РФ (далее ПП ВС РФ) №29 от 29 апреля 1996 г. «О судебном приговоре» с целью признания Заявителя виновным в совершении преступления доказыванию при постановлении приговора должны получить оценку все рассмотренные в судебном заседании доказательства, как подтверждающие выводы суда по вопросам, разрешаемым при постановлении приговора, так и противоречащие этим выводам. Суд </w:t>
      </w:r>
      <w:r w:rsidRPr="0085597E">
        <w:lastRenderedPageBreak/>
        <w:t>в соответствии с требованиями закона должен указать в приговоре, почему одни доказательства признаны им достоверными, а другие отвергнуты.</w:t>
      </w:r>
    </w:p>
    <w:p w14:paraId="1E124416" w14:textId="77777777" w:rsidR="00C478A4" w:rsidRPr="0085597E" w:rsidRDefault="00C478A4" w:rsidP="004651BA">
      <w:pPr>
        <w:tabs>
          <w:tab w:val="left" w:pos="851"/>
        </w:tabs>
        <w:ind w:firstLine="851"/>
        <w:jc w:val="both"/>
      </w:pPr>
      <w:r w:rsidRPr="0085597E">
        <w:t>Помимо этого, в соответствии с вышеназванными нормами, обвинение должно быть основано на достоверных доказательствах, по делу должны быть исследованы и проверены все возникшие версии, а имеющиеся противоречия выяснены и оценены.</w:t>
      </w:r>
    </w:p>
    <w:p w14:paraId="3DCAC00E" w14:textId="77777777" w:rsidR="00C478A4" w:rsidRPr="0085597E" w:rsidRDefault="00C478A4" w:rsidP="004651BA">
      <w:pPr>
        <w:tabs>
          <w:tab w:val="left" w:pos="851"/>
        </w:tabs>
        <w:jc w:val="both"/>
      </w:pPr>
      <w:r>
        <w:t>14</w:t>
      </w:r>
      <w:r w:rsidRPr="0085597E">
        <w:t xml:space="preserve">.10 Каждое из обстоятельств, указанных в пункте 15.9 настоящей Жалобы, является критическим с точки зрения возможности признать Заявителя виновным в совершении вмененного преступления. Даже при условии выявления судом на основе достаточного количества доказательств факта разбойного нападения и присутствия знакомых Заявителя на месте преступления, сами по себе они не указывают на то, что преступление было совершено в том числе Заявителем, не указывают на причастность Заявителя к преступлению. </w:t>
      </w:r>
    </w:p>
    <w:p w14:paraId="2636BE8A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Поэтому и в том числе без доказывания того, какова была цель и мотив преступления, без определения конкретных действий Заявителя, предположительно совершенных им, признание его виновным невозможно. С учетом отсутствия какой-либо совокупности доказательств, указывающих на доказанность обстоятельств, указанной в пункте 15.9, суд первой инстанции фактически обосновал обстоятельства совершенного преступления показаниями потерпевших О</w:t>
      </w:r>
      <w:r>
        <w:t>.</w:t>
      </w:r>
      <w:r w:rsidRPr="0085597E">
        <w:t xml:space="preserve">, опознанием Титова лично на следственных действиях, свои выводы суд сделал исходя из них. </w:t>
      </w:r>
    </w:p>
    <w:p w14:paraId="1D388BBA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Помимо этого суд располагал лишь несколькими косвенными доказательствами: а именно, сведениями о соединениях телефонных номеров Ш</w:t>
      </w:r>
      <w:r>
        <w:t>.</w:t>
      </w:r>
      <w:r w:rsidRPr="0085597E">
        <w:t>, В</w:t>
      </w:r>
      <w:r>
        <w:t>.</w:t>
      </w:r>
      <w:r w:rsidRPr="0085597E">
        <w:t xml:space="preserve"> и Заявителя (см. п.14.13)</w:t>
      </w:r>
    </w:p>
    <w:p w14:paraId="1D551F03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 xml:space="preserve">.11 Все иные доказательства, положенные в основу обвинения, свидетельствуют лишь о: </w:t>
      </w:r>
    </w:p>
    <w:p w14:paraId="659371A8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- знакомстве Заявителя и двух других нападавших, безусловно признанных виновными в преступлении;</w:t>
      </w:r>
    </w:p>
    <w:p w14:paraId="647C2361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- факте встречи Заявителя и двух нападавших после совершения преступления;</w:t>
      </w:r>
    </w:p>
    <w:p w14:paraId="096628EB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.12 Ни одно из перечисленных доказательств не противоречит поддержанной в ходе судебного следствия Заявителем и его защитником версии о непричастности к преступлению, наличии неопровержимого алиби в день совершенного преступления.</w:t>
      </w:r>
    </w:p>
    <w:p w14:paraId="2F3C6955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.13 Таким образом, показания потерпевших О</w:t>
      </w:r>
      <w:r>
        <w:t>.</w:t>
      </w:r>
      <w:r w:rsidRPr="0085597E">
        <w:t>, а также опознание ими Т</w:t>
      </w:r>
      <w:r>
        <w:t>.</w:t>
      </w:r>
      <w:r w:rsidRPr="0085597E">
        <w:t xml:space="preserve"> спустя 1.5 года являются критическими с точки зрения возможности признать Заявителя виновным в совершении вмененного преступления, так как суд сделал вывод о доказанности целого ряда обстоятельств, без которых признание Заявителя виновным было бы невозможно, исключительно на основе названных показаний. </w:t>
      </w:r>
    </w:p>
    <w:p w14:paraId="3BA1B0EE" w14:textId="77777777" w:rsidR="00C478A4" w:rsidRPr="0085597E" w:rsidRDefault="00C478A4" w:rsidP="004651BA">
      <w:pPr>
        <w:tabs>
          <w:tab w:val="left" w:pos="851"/>
        </w:tabs>
        <w:ind w:firstLine="851"/>
        <w:jc w:val="both"/>
      </w:pPr>
      <w:r w:rsidRPr="0085597E">
        <w:t>Отсутствие у суда достаточной совокупности доказательств виновности Заявителя, отсутствие проверки алиби Заявителя нарушают гарантированные статьей 6(1)(2) Конвенции права Заявителя. Это в свою очередь свидетельствует о явном и существенном выходе суда за пределы предоставленных ему полномочий по оценке доказательств и нарушении гарантированной презумпции невиновности. Сторона обвинения со всей очевидностью не смогла привести достаточных доказательств виновности Заявителя, явно не смогла опровергнуть алиби Заявителя, а суд, несмотря на это и в нарушение национального закона, отказался толковать все сомнения в виновности Заявителя в его пользу и вынес в отношении него обвинительный приговор. По настоящему уголовному делу не было добыто и истребовано никаких других доказательств, которые по делам данной категории обычно признаются достаточными для обвинения виновных лиц: не истребовались в установленном порядке отпечатки пальцев виновных с предметов и интерьера места совершения преступления; показания иных свидетелей либо очевидцев преступления, которые бы неопровержимо указывали на Заявителя как на лицо, причастное к преступлению.</w:t>
      </w:r>
    </w:p>
    <w:p w14:paraId="450D6623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 w:rsidRPr="0085597E">
        <w:t>В соответствии со ст. 49 Конституции РФ, ст.ст.14,15,17,87,88 УПК РФ, ПП ВС РФ №29 от 29 апреля 1996 г. «О судебном приговоре»:</w:t>
      </w:r>
    </w:p>
    <w:p w14:paraId="2E143817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1. Обвиняемый считается невиновным, пока его виновность в совершении преступления не будет доказана в предусмотренном настоящим Кодексом порядке и установлена вступившим в законную силу приговором суда.</w:t>
      </w:r>
    </w:p>
    <w:p w14:paraId="58B888FF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2. Подозреваемый или обвиняемый не обязан доказывать свою невиновность. Бремя доказывания обвинения и опровержения доводов, приводимых в защиту подозреваемого или обвиняемого, лежит на стороне обвинения.</w:t>
      </w:r>
    </w:p>
    <w:p w14:paraId="3A6C72C8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3. Все сомнения в виновности обвиняемого, которые не могут быть устранены в порядке, установленном настоящим Кодексом, толкуются в пользу обвиняемого.</w:t>
      </w:r>
    </w:p>
    <w:p w14:paraId="6D7C3BD2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4. Судья оценивает доказательства по своему внутреннему убеждению, основанному на совокупности имеющихся в уголовном деле доказательств, руководствуясь при этом законом и совестью.</w:t>
      </w:r>
    </w:p>
    <w:p w14:paraId="520FC6F9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5. Обвинительный приговор не может быть основан на предположениях.</w:t>
      </w:r>
    </w:p>
    <w:p w14:paraId="425116A6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6. Стороны обвинения и защиты равноправны перед судом.</w:t>
      </w:r>
    </w:p>
    <w:p w14:paraId="3BDEB021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7. Никакие доказательства не имеют заранее установленной силы.</w:t>
      </w:r>
    </w:p>
    <w:p w14:paraId="6917A2F3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8. Проверка доказательств производится дознавателем, следователем, прокурором, судом путем сопоставления их с другими доказательствами, имеющимися в уголовном деле, а также установления их источников, получения иных доказательств, подтверждающих или опровергающих проверяемое доказательство.</w:t>
      </w:r>
    </w:p>
    <w:p w14:paraId="4AD330A0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9. Каждое доказательство подлежит оценке с точки зрения относимости, допустимости, достоверности, а все собранные доказательства в совокупности - достаточности для разрешения уголовного дела.</w:t>
      </w:r>
    </w:p>
    <w:p w14:paraId="22FD36A1" w14:textId="77777777" w:rsidR="00C478A4" w:rsidRPr="0085597E" w:rsidRDefault="00C478A4" w:rsidP="004651BA">
      <w:pPr>
        <w:tabs>
          <w:tab w:val="left" w:pos="851"/>
        </w:tabs>
        <w:jc w:val="both"/>
      </w:pPr>
      <w:r w:rsidRPr="0085597E">
        <w:t>10. При постановлении приговора должны получить оценку все рассмотренные</w:t>
      </w:r>
      <w:r>
        <w:t xml:space="preserve"> в судебном заседании доказател</w:t>
      </w:r>
      <w:r w:rsidRPr="0085597E">
        <w:t>ь</w:t>
      </w:r>
      <w:r>
        <w:t>с</w:t>
      </w:r>
      <w:r w:rsidRPr="0085597E">
        <w:t>тва, как подтверждающие выводы суда по вопросам, разрешаемым при постановлении приговора, так и противоречащие им. В связи с этим судам надлежит исходить из того, что обвинительный приговор должен быть постановлен на достоверных доказательствах, когда по делу исследованы все возникшие версии, а имеющиеся противоречия выяснены и устранены.</w:t>
      </w:r>
    </w:p>
    <w:p w14:paraId="6725836C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 w:rsidRPr="0085597E">
        <w:t>Обращение к эффективным средствам правой защиты от изложенных в настоящей Жалобе нарушений прав Заявителя</w:t>
      </w:r>
    </w:p>
    <w:p w14:paraId="252FA445" w14:textId="77777777" w:rsidR="00C478A4" w:rsidRPr="0085597E" w:rsidRDefault="00C478A4" w:rsidP="003C66F4">
      <w:pPr>
        <w:tabs>
          <w:tab w:val="left" w:pos="851"/>
        </w:tabs>
        <w:spacing w:before="120"/>
        <w:jc w:val="both"/>
      </w:pPr>
      <w:r>
        <w:t>14</w:t>
      </w:r>
      <w:r w:rsidRPr="0085597E">
        <w:t>.15 Ни одно из обоснованных в настоящей Жалобе нарушений, которые Заявитель также приводил в своих кассационных жалобах, не были признаны таковыми и(или)исправлены тем или иным образом кассационной инстанцией, к обращению в которую Заявитель прибегнул как к единственному доступному ему эффективному средству правовой защиты. Суд кассационной инстанции лишь кратко воспроизвел позицию суда первой инстанции, признал ее правильной и фактически не стал рассматривать жалобу Заявителя по существу.</w:t>
      </w:r>
    </w:p>
    <w:p w14:paraId="2FBDC355" w14:textId="77777777" w:rsidR="00C478A4" w:rsidRPr="0085597E" w:rsidRDefault="00C478A4" w:rsidP="003C66F4">
      <w:pPr>
        <w:tabs>
          <w:tab w:val="left" w:pos="851"/>
        </w:tabs>
        <w:spacing w:before="120"/>
        <w:jc w:val="both"/>
        <w:rPr>
          <w:b/>
          <w:bCs/>
          <w:iCs/>
          <w:color w:val="000000"/>
          <w:lang w:val="en-US"/>
        </w:rPr>
      </w:pPr>
      <w:r w:rsidRPr="0085597E">
        <w:rPr>
          <w:b/>
          <w:bCs/>
          <w:color w:val="000000"/>
          <w:lang w:val="en-US"/>
        </w:rPr>
        <w:t>IV.</w:t>
      </w:r>
      <w:r w:rsidRPr="0085597E">
        <w:rPr>
          <w:b/>
          <w:bCs/>
          <w:color w:val="000000"/>
          <w:lang w:val="en-US"/>
        </w:rPr>
        <w:tab/>
        <w:t>E</w:t>
      </w:r>
      <w:r w:rsidRPr="0085597E">
        <w:rPr>
          <w:b/>
          <w:bCs/>
          <w:color w:val="000000"/>
          <w:lang w:val="fr-FR"/>
        </w:rPr>
        <w:t>xpos</w:t>
      </w:r>
      <w:r w:rsidRPr="0085597E">
        <w:rPr>
          <w:b/>
          <w:bCs/>
          <w:color w:val="000000"/>
          <w:lang w:val="en-US"/>
        </w:rPr>
        <w:t>é</w:t>
      </w:r>
      <w:r w:rsidRPr="0085597E">
        <w:rPr>
          <w:b/>
          <w:bCs/>
          <w:color w:val="000000"/>
          <w:lang w:val="fr-FR"/>
        </w:rPr>
        <w:t xml:space="preserve"> relatif aux prescriptions de l</w:t>
      </w:r>
      <w:r w:rsidRPr="0085597E">
        <w:rPr>
          <w:b/>
          <w:bCs/>
          <w:color w:val="000000"/>
          <w:lang w:val="en-US"/>
        </w:rPr>
        <w:t>’</w:t>
      </w:r>
      <w:r w:rsidRPr="0085597E">
        <w:rPr>
          <w:b/>
          <w:bCs/>
          <w:color w:val="000000"/>
          <w:lang w:val="fr-FR"/>
        </w:rPr>
        <w:t xml:space="preserve">article </w:t>
      </w:r>
      <w:r w:rsidRPr="0085597E">
        <w:rPr>
          <w:b/>
          <w:bCs/>
          <w:color w:val="000000"/>
          <w:lang w:val="en-US"/>
        </w:rPr>
        <w:t xml:space="preserve">35 § 1 </w:t>
      </w:r>
      <w:r w:rsidRPr="0085597E">
        <w:rPr>
          <w:b/>
          <w:bCs/>
          <w:color w:val="000000"/>
          <w:lang w:val="fr-FR"/>
        </w:rPr>
        <w:t>de la Convention</w:t>
      </w:r>
      <w:r w:rsidRPr="0085597E">
        <w:rPr>
          <w:b/>
          <w:bCs/>
          <w:color w:val="000000"/>
          <w:lang w:val="en-US"/>
        </w:rPr>
        <w:br/>
      </w:r>
      <w:r w:rsidRPr="0085597E">
        <w:rPr>
          <w:b/>
          <w:bCs/>
          <w:color w:val="000000"/>
          <w:lang w:val="en-US"/>
        </w:rPr>
        <w:tab/>
        <w:t>S</w:t>
      </w:r>
      <w:r w:rsidRPr="0085597E">
        <w:rPr>
          <w:b/>
          <w:bCs/>
          <w:iCs/>
          <w:color w:val="000000"/>
          <w:lang w:val="en-US"/>
        </w:rPr>
        <w:t xml:space="preserve">tatement </w:t>
      </w:r>
      <w:r w:rsidRPr="0085597E">
        <w:rPr>
          <w:b/>
          <w:bCs/>
          <w:iCs/>
          <w:color w:val="000000"/>
          <w:lang w:val="fr-FR"/>
        </w:rPr>
        <w:t xml:space="preserve">relative </w:t>
      </w:r>
      <w:r w:rsidRPr="0085597E">
        <w:rPr>
          <w:b/>
          <w:bCs/>
          <w:iCs/>
          <w:color w:val="000000"/>
          <w:lang w:val="en-US"/>
        </w:rPr>
        <w:t xml:space="preserve">to </w:t>
      </w:r>
      <w:r w:rsidRPr="0085597E">
        <w:rPr>
          <w:b/>
          <w:bCs/>
          <w:iCs/>
          <w:color w:val="000000"/>
          <w:lang w:val="fr-FR"/>
        </w:rPr>
        <w:t xml:space="preserve">article </w:t>
      </w:r>
      <w:r w:rsidRPr="0085597E">
        <w:rPr>
          <w:b/>
          <w:bCs/>
          <w:iCs/>
          <w:color w:val="000000"/>
          <w:lang w:val="en-US"/>
        </w:rPr>
        <w:t>35 § 1 of the C</w:t>
      </w:r>
      <w:r w:rsidRPr="0085597E">
        <w:rPr>
          <w:b/>
          <w:bCs/>
          <w:iCs/>
          <w:color w:val="000000"/>
          <w:lang w:val="fr-FR"/>
        </w:rPr>
        <w:t>onvention</w:t>
      </w:r>
    </w:p>
    <w:p w14:paraId="1DFB6CAC" w14:textId="77777777" w:rsidR="00C478A4" w:rsidRPr="0085597E" w:rsidRDefault="00C478A4" w:rsidP="003C66F4">
      <w:pPr>
        <w:tabs>
          <w:tab w:val="left" w:pos="851"/>
        </w:tabs>
        <w:rPr>
          <w:b/>
          <w:bCs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 xml:space="preserve">ЗАЯВЛЕНИЕ В СООТВЕТСТВИИ СО СТАТЬЕЙ 35 </w:t>
      </w:r>
      <w:r w:rsidRPr="0085597E">
        <w:rPr>
          <w:b/>
          <w:color w:val="000000"/>
          <w:lang w:val="fr-FR"/>
        </w:rPr>
        <w:t>§</w:t>
      </w:r>
      <w:r w:rsidRPr="0085597E">
        <w:rPr>
          <w:b/>
          <w:color w:val="000000"/>
        </w:rPr>
        <w:t xml:space="preserve"> 1 КОНВЕНЦИИ</w:t>
      </w:r>
      <w:r w:rsidRPr="0085597E">
        <w:rPr>
          <w:b/>
          <w:bCs/>
          <w:iCs/>
          <w:color w:val="000000"/>
          <w:lang w:val="fr-FR"/>
        </w:rPr>
        <w:t xml:space="preserve"> </w:t>
      </w:r>
      <w:r w:rsidRPr="0085597E">
        <w:rPr>
          <w:b/>
          <w:bCs/>
          <w:iCs/>
          <w:color w:val="000000"/>
        </w:rPr>
        <w:br/>
      </w:r>
    </w:p>
    <w:p w14:paraId="5184BF53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</w:rPr>
        <w:tab/>
      </w:r>
      <w:r w:rsidRPr="0085597E">
        <w:rPr>
          <w:color w:val="000000"/>
          <w:lang w:val="fr-FR"/>
        </w:rPr>
        <w:t>(Voir § 19 (d)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>de la notice. Donner pour chaque grief, et au besoin sur une</w:t>
      </w:r>
      <w:r w:rsidRPr="0085597E">
        <w:rPr>
          <w:color w:val="000000"/>
          <w:lang w:val="en-US"/>
        </w:rPr>
        <w:t xml:space="preserve"> f</w:t>
      </w:r>
      <w:r w:rsidRPr="0085597E">
        <w:rPr>
          <w:color w:val="000000"/>
          <w:lang w:val="fr-FR"/>
        </w:rPr>
        <w:t xml:space="preserve">euille séparée, les renseignements </w:t>
      </w:r>
      <w:r w:rsidRPr="0085597E">
        <w:rPr>
          <w:color w:val="000000"/>
          <w:lang w:val="fr-FR"/>
        </w:rPr>
        <w:tab/>
        <w:t xml:space="preserve">demandés sous les points </w:t>
      </w:r>
      <w:r w:rsidRPr="0085597E">
        <w:rPr>
          <w:color w:val="000000"/>
          <w:lang w:val="en-US"/>
        </w:rPr>
        <w:t xml:space="preserve">16 </w:t>
      </w:r>
      <w:r w:rsidRPr="0085597E">
        <w:rPr>
          <w:color w:val="000000"/>
          <w:lang w:val="fr-FR"/>
        </w:rPr>
        <w:t xml:space="preserve">à </w:t>
      </w:r>
      <w:r w:rsidRPr="0085597E">
        <w:rPr>
          <w:color w:val="000000"/>
          <w:lang w:val="en-US"/>
        </w:rPr>
        <w:t xml:space="preserve">18 </w:t>
      </w:r>
      <w:r w:rsidRPr="0085597E">
        <w:rPr>
          <w:color w:val="000000"/>
          <w:lang w:val="fr-FR"/>
        </w:rPr>
        <w:t>ci-après)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 xml:space="preserve">(See </w:t>
      </w:r>
      <w:r w:rsidRPr="0085597E">
        <w:rPr>
          <w:iCs/>
          <w:color w:val="000000"/>
          <w:lang w:val="fr-FR"/>
        </w:rPr>
        <w:t>§ 19 (d)</w:t>
      </w:r>
      <w:r w:rsidRPr="0085597E">
        <w:rPr>
          <w:iCs/>
          <w:color w:val="000000"/>
          <w:lang w:val="en-US"/>
        </w:rPr>
        <w:t xml:space="preserve"> of the Notes. If necessary, give the details mentioned below under points 16 to 18 on a separate </w:t>
      </w:r>
      <w:r w:rsidRPr="0085597E">
        <w:rPr>
          <w:iCs/>
          <w:color w:val="000000"/>
          <w:lang w:val="en-US"/>
        </w:rPr>
        <w:tab/>
        <w:t>sheet for each separate complaint)</w:t>
      </w:r>
    </w:p>
    <w:p w14:paraId="6CACBFDF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 xml:space="preserve">(См. </w:t>
      </w:r>
      <w:r w:rsidRPr="0085597E">
        <w:rPr>
          <w:color w:val="000000"/>
          <w:lang w:val="fr-FR"/>
        </w:rPr>
        <w:t>§</w:t>
      </w:r>
      <w:r w:rsidRPr="0085597E">
        <w:rPr>
          <w:color w:val="000000"/>
        </w:rPr>
        <w:t xml:space="preserve"> 19 (г) Пояснительной записки. Если необходимо, укажите сведения, </w:t>
      </w:r>
      <w:r>
        <w:rPr>
          <w:color w:val="000000"/>
        </w:rPr>
        <w:t xml:space="preserve">упомянутые в пунктах 16-18, на </w:t>
      </w:r>
      <w:r w:rsidRPr="0085597E">
        <w:rPr>
          <w:color w:val="000000"/>
        </w:rPr>
        <w:t>отдельном листе бумаги)</w:t>
      </w:r>
      <w:r w:rsidRPr="0085597E">
        <w:rPr>
          <w:iCs/>
          <w:color w:val="000000"/>
        </w:rPr>
        <w:br/>
      </w:r>
    </w:p>
    <w:p w14:paraId="3A49BD5B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>
        <w:rPr>
          <w:color w:val="000000"/>
          <w:lang w:val="en-US"/>
        </w:rPr>
        <w:t>1</w:t>
      </w:r>
      <w:r w:rsidRPr="004651BA">
        <w:rPr>
          <w:color w:val="000000"/>
          <w:lang w:val="en-US"/>
        </w:rPr>
        <w:t>5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 xml:space="preserve">Décision interne définitive (date et nature de la décision, organe </w:t>
      </w:r>
      <w:r w:rsidRPr="0085597E">
        <w:rPr>
          <w:color w:val="000000"/>
          <w:lang w:val="en-US"/>
        </w:rPr>
        <w:t xml:space="preserve">– </w:t>
      </w:r>
      <w:r w:rsidRPr="0085597E">
        <w:rPr>
          <w:color w:val="000000"/>
          <w:lang w:val="fr-FR"/>
        </w:rPr>
        <w:t>judiciaire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 xml:space="preserve">ou autre </w:t>
      </w:r>
      <w:r w:rsidRPr="0085597E">
        <w:rPr>
          <w:color w:val="000000"/>
          <w:lang w:val="en-US"/>
        </w:rPr>
        <w:t xml:space="preserve">– </w:t>
      </w:r>
      <w:r w:rsidRPr="0085597E">
        <w:rPr>
          <w:color w:val="000000"/>
          <w:lang w:val="fr-FR"/>
        </w:rPr>
        <w:t>l</w:t>
      </w:r>
      <w:r w:rsidRPr="0085597E">
        <w:rPr>
          <w:color w:val="000000"/>
          <w:lang w:val="en-US"/>
        </w:rPr>
        <w:t>’</w:t>
      </w:r>
      <w:r w:rsidRPr="0085597E">
        <w:rPr>
          <w:color w:val="000000"/>
          <w:lang w:val="fr-FR"/>
        </w:rPr>
        <w:t>ayant rendue)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fr-FR"/>
        </w:rPr>
        <w:t xml:space="preserve">Final </w:t>
      </w:r>
      <w:r w:rsidRPr="0085597E">
        <w:rPr>
          <w:iCs/>
          <w:color w:val="000000"/>
          <w:lang w:val="en-US"/>
        </w:rPr>
        <w:t xml:space="preserve">decision (date, </w:t>
      </w:r>
      <w:r w:rsidRPr="0085597E">
        <w:rPr>
          <w:iCs/>
          <w:color w:val="000000"/>
          <w:lang w:val="fr-FR"/>
        </w:rPr>
        <w:t xml:space="preserve">court </w:t>
      </w:r>
      <w:r w:rsidRPr="0085597E">
        <w:rPr>
          <w:iCs/>
          <w:color w:val="000000"/>
          <w:lang w:val="en-US"/>
        </w:rPr>
        <w:t>or authority and nature of decision)</w:t>
      </w:r>
    </w:p>
    <w:p w14:paraId="39F222E7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Окончательное внутреннее решение (дата и тип решения, орган – судебный или иной, - его вынесший)</w:t>
      </w:r>
      <w:r w:rsidRPr="0085597E">
        <w:rPr>
          <w:iCs/>
          <w:color w:val="000000"/>
        </w:rPr>
        <w:br/>
      </w:r>
    </w:p>
    <w:p w14:paraId="1931BF67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 w:rsidRPr="0085597E">
        <w:rPr>
          <w:color w:val="000000"/>
        </w:rPr>
        <w:t>Кассационное определение Судебной коллегии по уголовным делам Тверского областного суда от 5 сентября 2012 г.</w:t>
      </w:r>
      <w:r w:rsidRPr="0085597E">
        <w:rPr>
          <w:color w:val="000000"/>
        </w:rPr>
        <w:tab/>
      </w:r>
    </w:p>
    <w:p w14:paraId="248890D6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</w:p>
    <w:p w14:paraId="262920FC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>
        <w:rPr>
          <w:color w:val="000000"/>
          <w:lang w:val="en-US"/>
        </w:rPr>
        <w:t>1</w:t>
      </w:r>
      <w:r w:rsidRPr="004651BA">
        <w:rPr>
          <w:color w:val="000000"/>
          <w:lang w:val="en-US"/>
        </w:rPr>
        <w:t>5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 xml:space="preserve">Autres décisions (énumérées dans l’ordre chronologique en indiquant, pour chaque décision, sa date, sa nature et </w:t>
      </w:r>
      <w:r w:rsidRPr="0085597E">
        <w:rPr>
          <w:color w:val="000000"/>
          <w:lang w:val="fr-FR"/>
        </w:rPr>
        <w:tab/>
        <w:t xml:space="preserve">l’organe </w:t>
      </w:r>
      <w:r w:rsidRPr="0085597E">
        <w:rPr>
          <w:color w:val="000000"/>
          <w:lang w:val="en-US"/>
        </w:rPr>
        <w:t xml:space="preserve">– </w:t>
      </w:r>
      <w:r w:rsidRPr="0085597E">
        <w:rPr>
          <w:color w:val="000000"/>
          <w:lang w:val="fr-FR"/>
        </w:rPr>
        <w:t xml:space="preserve">judiciaire ou autre </w:t>
      </w:r>
      <w:r w:rsidRPr="0085597E">
        <w:rPr>
          <w:color w:val="000000"/>
          <w:lang w:val="en-US"/>
        </w:rPr>
        <w:t xml:space="preserve">– </w:t>
      </w:r>
      <w:r w:rsidRPr="0085597E">
        <w:rPr>
          <w:color w:val="000000"/>
          <w:lang w:val="fr-FR"/>
        </w:rPr>
        <w:t>l’ayant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>rendue)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 xml:space="preserve">Other decisions (list in chronological order, giving date, court or authority and nature of decision for each of </w:t>
      </w:r>
      <w:r w:rsidRPr="0085597E">
        <w:rPr>
          <w:iCs/>
          <w:color w:val="000000"/>
          <w:lang w:val="en-US"/>
        </w:rPr>
        <w:tab/>
        <w:t>them)</w:t>
      </w:r>
    </w:p>
    <w:p w14:paraId="12E322B7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 xml:space="preserve">Другие решения (список в хронологическом порядке, даты и тип этих решений, орган – судебный или иной, </w:t>
      </w:r>
      <w:r w:rsidRPr="0085597E">
        <w:rPr>
          <w:iCs/>
          <w:color w:val="000000"/>
        </w:rPr>
        <w:tab/>
        <w:t>- их принявший)</w:t>
      </w:r>
      <w:r w:rsidRPr="0085597E">
        <w:rPr>
          <w:color w:val="000000"/>
        </w:rPr>
        <w:tab/>
      </w:r>
    </w:p>
    <w:p w14:paraId="2EB77EAE" w14:textId="77777777" w:rsidR="00C478A4" w:rsidRPr="0085597E" w:rsidRDefault="00C478A4" w:rsidP="003C66F4">
      <w:pPr>
        <w:tabs>
          <w:tab w:val="left" w:pos="851"/>
        </w:tabs>
        <w:spacing w:before="120"/>
      </w:pPr>
      <w:r w:rsidRPr="0085597E">
        <w:rPr>
          <w:color w:val="000000"/>
        </w:rPr>
        <w:t xml:space="preserve">Приговор </w:t>
      </w:r>
      <w:r w:rsidRPr="0085597E">
        <w:t>Торжокского городского суда Тверской области от 17 июля 2012 г.</w:t>
      </w:r>
    </w:p>
    <w:p w14:paraId="50839587" w14:textId="77777777" w:rsidR="00C478A4" w:rsidRPr="0085597E" w:rsidRDefault="00C478A4" w:rsidP="003C66F4">
      <w:pPr>
        <w:tabs>
          <w:tab w:val="left" w:pos="851"/>
        </w:tabs>
        <w:spacing w:before="120"/>
        <w:rPr>
          <w:color w:val="000000"/>
        </w:rPr>
      </w:pPr>
    </w:p>
    <w:p w14:paraId="630C3E59" w14:textId="77777777" w:rsidR="00C478A4" w:rsidRPr="0085597E" w:rsidRDefault="00C478A4" w:rsidP="003C66F4">
      <w:pPr>
        <w:tabs>
          <w:tab w:val="left" w:pos="851"/>
        </w:tabs>
        <w:rPr>
          <w:iCs/>
          <w:color w:val="000000"/>
        </w:rPr>
      </w:pPr>
      <w:r>
        <w:rPr>
          <w:color w:val="000000"/>
          <w:lang w:val="en-US"/>
        </w:rPr>
        <w:t>1</w:t>
      </w:r>
      <w:r w:rsidRPr="004651BA">
        <w:rPr>
          <w:color w:val="000000"/>
          <w:lang w:val="en-US"/>
        </w:rPr>
        <w:t>6</w:t>
      </w:r>
      <w:r>
        <w:rPr>
          <w:color w:val="000000"/>
          <w:lang w:val="en-US"/>
        </w:rPr>
        <w:t>.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Dispos(i)ez-vous d’un recours que vous n’avez pas exercé? Si oui, lequel et pour quel motif n’a-t-il pas été exercé?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I</w:t>
      </w:r>
      <w:r w:rsidRPr="0085597E">
        <w:rPr>
          <w:iCs/>
          <w:color w:val="000000"/>
          <w:lang w:val="fr-FR"/>
        </w:rPr>
        <w:t xml:space="preserve">s </w:t>
      </w:r>
      <w:r w:rsidRPr="0085597E">
        <w:rPr>
          <w:iCs/>
          <w:color w:val="000000"/>
          <w:lang w:val="en-US"/>
        </w:rPr>
        <w:t>there or was there any other appeal or other remedy available to you which you have not used? If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so</w:t>
      </w:r>
      <w:r w:rsidRPr="0085597E">
        <w:rPr>
          <w:iCs/>
          <w:color w:val="000000"/>
        </w:rPr>
        <w:t xml:space="preserve">, </w:t>
      </w:r>
      <w:r w:rsidRPr="0085597E">
        <w:rPr>
          <w:iCs/>
          <w:color w:val="000000"/>
          <w:lang w:val="en-US"/>
        </w:rPr>
        <w:t>explain</w:t>
      </w:r>
      <w:r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why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you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have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not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used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it</w:t>
      </w:r>
      <w:r w:rsidRPr="0085597E">
        <w:rPr>
          <w:iCs/>
          <w:color w:val="000000"/>
        </w:rPr>
        <w:t>.</w:t>
      </w:r>
    </w:p>
    <w:p w14:paraId="67C0C228" w14:textId="77777777" w:rsidR="00C478A4" w:rsidRPr="0085597E" w:rsidRDefault="00C478A4" w:rsidP="003C66F4">
      <w:pPr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</w:rPr>
        <w:tab/>
        <w:t>Располагаете ли Вы каким-либо средством защиты, к которому Вы не п</w:t>
      </w:r>
      <w:r>
        <w:rPr>
          <w:iCs/>
          <w:color w:val="000000"/>
        </w:rPr>
        <w:t xml:space="preserve">рибегли, или располагали ли Вы </w:t>
      </w:r>
      <w:r w:rsidRPr="0085597E">
        <w:rPr>
          <w:iCs/>
          <w:color w:val="000000"/>
        </w:rPr>
        <w:t>таким средством? Если да, то объясните, почему оно не было Вами использовано?</w:t>
      </w:r>
    </w:p>
    <w:p w14:paraId="68E572F6" w14:textId="77777777" w:rsidR="00C478A4" w:rsidRPr="0085597E" w:rsidRDefault="00C478A4" w:rsidP="003C66F4">
      <w:pPr>
        <w:tabs>
          <w:tab w:val="left" w:pos="851"/>
        </w:tabs>
        <w:spacing w:before="120"/>
        <w:rPr>
          <w:color w:val="000000"/>
        </w:rPr>
      </w:pPr>
      <w:r w:rsidRPr="0085597E">
        <w:rPr>
          <w:color w:val="000000"/>
        </w:rPr>
        <w:t xml:space="preserve">Заявитель исчерпал все возможные средства правовой защиты от нарушений, изложенных в настоящей жалобе. </w:t>
      </w:r>
    </w:p>
    <w:p w14:paraId="45783FED" w14:textId="77777777" w:rsidR="00C478A4" w:rsidRPr="0085597E" w:rsidRDefault="00C478A4" w:rsidP="003C66F4">
      <w:pPr>
        <w:tabs>
          <w:tab w:val="left" w:pos="851"/>
        </w:tabs>
        <w:spacing w:before="120"/>
        <w:rPr>
          <w:b/>
          <w:bCs/>
          <w:iCs/>
          <w:color w:val="000000"/>
          <w:lang w:val="en-US"/>
        </w:rPr>
      </w:pPr>
      <w:r w:rsidRPr="0085597E">
        <w:rPr>
          <w:b/>
          <w:color w:val="000000"/>
          <w:lang w:val="en-US"/>
        </w:rPr>
        <w:t>V</w:t>
      </w:r>
      <w:r>
        <w:rPr>
          <w:b/>
          <w:bCs/>
          <w:color w:val="000000"/>
          <w:lang w:val="nl-NL"/>
        </w:rPr>
        <w:t>.</w:t>
      </w:r>
      <w:r w:rsidRPr="0085597E">
        <w:rPr>
          <w:b/>
          <w:bCs/>
          <w:color w:val="000000"/>
          <w:lang w:val="en-US"/>
        </w:rPr>
        <w:tab/>
        <w:t>E</w:t>
      </w:r>
      <w:r w:rsidRPr="0085597E">
        <w:rPr>
          <w:b/>
          <w:bCs/>
          <w:color w:val="000000"/>
          <w:lang w:val="fr-FR"/>
        </w:rPr>
        <w:t>xposé de l’objet de la requête</w:t>
      </w:r>
      <w:r w:rsidRPr="0085597E">
        <w:rPr>
          <w:b/>
          <w:bCs/>
          <w:color w:val="000000"/>
          <w:lang w:val="en-US"/>
        </w:rPr>
        <w:br/>
      </w:r>
      <w:r w:rsidRPr="0085597E">
        <w:rPr>
          <w:b/>
          <w:bCs/>
          <w:color w:val="000000"/>
          <w:lang w:val="en-US"/>
        </w:rPr>
        <w:tab/>
        <w:t>S</w:t>
      </w:r>
      <w:r w:rsidRPr="0085597E">
        <w:rPr>
          <w:b/>
          <w:bCs/>
          <w:iCs/>
          <w:color w:val="000000"/>
          <w:lang w:val="en-US"/>
        </w:rPr>
        <w:t xml:space="preserve">tatement of the object of the application </w:t>
      </w:r>
    </w:p>
    <w:p w14:paraId="31394AE7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>ИЗЛОЖЕНИЕ</w:t>
      </w:r>
      <w:r w:rsidRPr="0085597E">
        <w:rPr>
          <w:b/>
          <w:bCs/>
          <w:iCs/>
          <w:color w:val="000000"/>
          <w:lang w:val="en-US"/>
        </w:rPr>
        <w:t xml:space="preserve"> </w:t>
      </w:r>
      <w:r w:rsidRPr="0085597E">
        <w:rPr>
          <w:b/>
          <w:bCs/>
          <w:iCs/>
          <w:color w:val="000000"/>
        </w:rPr>
        <w:t>ПРЕДМЕТА</w:t>
      </w:r>
      <w:r w:rsidRPr="0085597E">
        <w:rPr>
          <w:b/>
          <w:bCs/>
          <w:iCs/>
          <w:color w:val="000000"/>
          <w:lang w:val="en-US"/>
        </w:rPr>
        <w:t xml:space="preserve"> </w:t>
      </w:r>
      <w:r w:rsidRPr="0085597E">
        <w:rPr>
          <w:b/>
          <w:bCs/>
          <w:iCs/>
          <w:color w:val="000000"/>
        </w:rPr>
        <w:t>ЖАЛОБЫ</w:t>
      </w:r>
      <w:r w:rsidRPr="0085597E">
        <w:rPr>
          <w:b/>
          <w:bCs/>
          <w:iCs/>
          <w:color w:val="000000"/>
          <w:lang w:val="en-US"/>
        </w:rPr>
        <w:br/>
      </w:r>
    </w:p>
    <w:p w14:paraId="7DFB57A8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(Voir § 19 (</w:t>
      </w:r>
      <w:r w:rsidRPr="0085597E">
        <w:rPr>
          <w:color w:val="000000"/>
          <w:lang w:val="en-US"/>
        </w:rPr>
        <w:t>e</w:t>
      </w:r>
      <w:r w:rsidRPr="0085597E">
        <w:rPr>
          <w:color w:val="000000"/>
          <w:lang w:val="fr-FR"/>
        </w:rPr>
        <w:t>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>de la notice)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 xml:space="preserve">(See </w:t>
      </w:r>
      <w:r w:rsidRPr="0085597E">
        <w:rPr>
          <w:iCs/>
          <w:color w:val="000000"/>
          <w:lang w:val="fr-FR"/>
        </w:rPr>
        <w:t>§ 19 (e)</w:t>
      </w:r>
      <w:r w:rsidRPr="0085597E">
        <w:rPr>
          <w:iCs/>
          <w:color w:val="000000"/>
          <w:lang w:val="en-US"/>
        </w:rPr>
        <w:t xml:space="preserve"> of the Notes)</w:t>
      </w:r>
    </w:p>
    <w:p w14:paraId="2E5EBCC5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 xml:space="preserve">(См. </w:t>
      </w:r>
      <w:r w:rsidRPr="0085597E">
        <w:rPr>
          <w:color w:val="000000"/>
          <w:lang w:val="fr-FR"/>
        </w:rPr>
        <w:t>§</w:t>
      </w:r>
      <w:r w:rsidRPr="0085597E">
        <w:rPr>
          <w:color w:val="000000"/>
        </w:rPr>
        <w:t xml:space="preserve"> 19 (д) Пояснительной записки)</w:t>
      </w:r>
    </w:p>
    <w:p w14:paraId="037CAB69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</w:p>
    <w:p w14:paraId="60C88674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>
        <w:rPr>
          <w:color w:val="000000"/>
        </w:rPr>
        <w:t>17</w:t>
      </w:r>
      <w:r w:rsidRPr="0085597E">
        <w:rPr>
          <w:color w:val="000000"/>
        </w:rPr>
        <w:t>.</w:t>
      </w:r>
      <w:r w:rsidRPr="0085597E">
        <w:rPr>
          <w:color w:val="000000"/>
        </w:rPr>
        <w:tab/>
        <w:t>Заявитель просит признать, что в отношении него имело место нарушение статьи 6 Конвенции и присудить ему справедливую компенсацию.</w:t>
      </w:r>
    </w:p>
    <w:p w14:paraId="07DAE989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>
        <w:rPr>
          <w:color w:val="000000"/>
        </w:rPr>
        <w:t>17</w:t>
      </w:r>
      <w:r w:rsidRPr="0085597E">
        <w:rPr>
          <w:color w:val="000000"/>
        </w:rPr>
        <w:t>.1 Заявитель просит выплаты ему в соответствии со статьей 41 Конвенции следующей справедливой компенсации:</w:t>
      </w:r>
    </w:p>
    <w:p w14:paraId="743DD4A1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120"/>
        <w:rPr>
          <w:color w:val="000000"/>
        </w:rPr>
      </w:pPr>
      <w:r w:rsidRPr="0085597E">
        <w:rPr>
          <w:color w:val="000000"/>
        </w:rPr>
        <w:t>1. возмещение материального вреда в размере 60000 евро(шестидесяти тысяч евро).</w:t>
      </w:r>
    </w:p>
    <w:p w14:paraId="0313169C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120"/>
        <w:rPr>
          <w:color w:val="000000"/>
          <w:lang w:val="en-US"/>
        </w:rPr>
      </w:pPr>
      <w:r w:rsidRPr="0085597E">
        <w:rPr>
          <w:color w:val="000000"/>
        </w:rPr>
        <w:t xml:space="preserve">2.возмещение морального вреда в размере 30000 евро. </w:t>
      </w:r>
      <w:r w:rsidRPr="0085597E">
        <w:rPr>
          <w:color w:val="000000"/>
          <w:lang w:val="en-US"/>
        </w:rPr>
        <w:t>(</w:t>
      </w:r>
      <w:r w:rsidRPr="0085597E">
        <w:rPr>
          <w:color w:val="000000"/>
        </w:rPr>
        <w:t>тридцати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</w:rPr>
        <w:t>тысяч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</w:rPr>
        <w:t>евро</w:t>
      </w:r>
      <w:r w:rsidRPr="0085597E">
        <w:rPr>
          <w:color w:val="000000"/>
          <w:lang w:val="en-US"/>
        </w:rPr>
        <w:t>).</w:t>
      </w:r>
    </w:p>
    <w:p w14:paraId="0E57045D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color w:val="000000"/>
          <w:lang w:val="en-US"/>
        </w:rPr>
      </w:pPr>
    </w:p>
    <w:p w14:paraId="3B4F2547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color w:val="000000"/>
          <w:lang w:val="en-US"/>
        </w:rPr>
        <w:t>VI.</w:t>
      </w:r>
      <w:r w:rsidRPr="0085597E">
        <w:rPr>
          <w:b/>
          <w:bCs/>
          <w:color w:val="000000"/>
          <w:lang w:val="en-US"/>
        </w:rPr>
        <w:tab/>
        <w:t>A</w:t>
      </w:r>
      <w:r w:rsidRPr="0085597E">
        <w:rPr>
          <w:b/>
          <w:bCs/>
          <w:color w:val="000000"/>
          <w:lang w:val="fr-FR"/>
        </w:rPr>
        <w:t>utres instances internationales traitant ou ayant traité</w:t>
      </w:r>
      <w:r w:rsidRPr="0085597E">
        <w:rPr>
          <w:b/>
          <w:bCs/>
          <w:color w:val="000000"/>
          <w:lang w:val="en-US"/>
        </w:rPr>
        <w:t xml:space="preserve"> </w:t>
      </w:r>
      <w:r w:rsidRPr="0085597E">
        <w:rPr>
          <w:b/>
          <w:bCs/>
          <w:color w:val="000000"/>
          <w:lang w:val="fr-FR"/>
        </w:rPr>
        <w:t>l’affaire</w:t>
      </w:r>
      <w:r w:rsidRPr="0085597E">
        <w:rPr>
          <w:b/>
          <w:bCs/>
          <w:color w:val="000000"/>
          <w:lang w:val="en-US"/>
        </w:rPr>
        <w:br/>
      </w:r>
      <w:r w:rsidRPr="0085597E">
        <w:rPr>
          <w:b/>
          <w:bCs/>
          <w:color w:val="000000"/>
          <w:lang w:val="en-US"/>
        </w:rPr>
        <w:tab/>
        <w:t>S</w:t>
      </w:r>
      <w:r w:rsidRPr="0085597E">
        <w:rPr>
          <w:b/>
          <w:bCs/>
          <w:iCs/>
          <w:color w:val="000000"/>
          <w:lang w:val="en-US"/>
        </w:rPr>
        <w:t xml:space="preserve">tatement concerning other </w:t>
      </w:r>
      <w:r w:rsidRPr="0085597E">
        <w:rPr>
          <w:b/>
          <w:bCs/>
          <w:iCs/>
          <w:color w:val="000000"/>
          <w:lang w:val="fr-FR"/>
        </w:rPr>
        <w:t xml:space="preserve">international </w:t>
      </w:r>
      <w:r w:rsidRPr="0085597E">
        <w:rPr>
          <w:b/>
          <w:bCs/>
          <w:iCs/>
          <w:color w:val="000000"/>
          <w:lang w:val="en-US"/>
        </w:rPr>
        <w:t>proceedings</w:t>
      </w:r>
    </w:p>
    <w:p w14:paraId="6655D5D4" w14:textId="77777777" w:rsidR="00C478A4" w:rsidRPr="0085597E" w:rsidRDefault="00C478A4" w:rsidP="003C66F4">
      <w:pPr>
        <w:shd w:val="clear" w:color="auto" w:fill="FFFFFF"/>
        <w:tabs>
          <w:tab w:val="left" w:pos="851"/>
        </w:tabs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 xml:space="preserve">ДРУГИЕ МЕЖДУНАРОДНЫЕ ИНСТАНЦИИ, ГДЕ РАССМАТРИВАЛОСЬ ИЛИ </w:t>
      </w:r>
      <w:r w:rsidRPr="0085597E">
        <w:rPr>
          <w:b/>
          <w:bCs/>
          <w:iCs/>
          <w:color w:val="000000"/>
        </w:rPr>
        <w:tab/>
        <w:t>РАССМАТРИВАЕТСЯ ДЕЛО</w:t>
      </w:r>
      <w:r w:rsidRPr="0085597E">
        <w:rPr>
          <w:b/>
          <w:bCs/>
          <w:iCs/>
          <w:color w:val="000000"/>
        </w:rPr>
        <w:br/>
      </w:r>
    </w:p>
    <w:p w14:paraId="05F91956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</w:rPr>
        <w:tab/>
      </w:r>
      <w:r w:rsidRPr="0085597E">
        <w:rPr>
          <w:color w:val="000000"/>
          <w:lang w:val="fr-FR"/>
        </w:rPr>
        <w:t>(Voir § 19 (</w:t>
      </w:r>
      <w:r w:rsidRPr="0085597E">
        <w:rPr>
          <w:color w:val="000000"/>
          <w:lang w:val="en-US"/>
        </w:rPr>
        <w:t>f</w:t>
      </w:r>
      <w:r w:rsidRPr="0085597E">
        <w:rPr>
          <w:color w:val="000000"/>
          <w:lang w:val="fr-FR"/>
        </w:rPr>
        <w:t>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 xml:space="preserve">de la notice) 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 xml:space="preserve">(See </w:t>
      </w:r>
      <w:r w:rsidRPr="0085597E">
        <w:rPr>
          <w:iCs/>
          <w:color w:val="000000"/>
          <w:lang w:val="fr-FR"/>
        </w:rPr>
        <w:t>§ 19 (f)</w:t>
      </w:r>
      <w:r w:rsidRPr="0085597E">
        <w:rPr>
          <w:iCs/>
          <w:color w:val="000000"/>
          <w:lang w:val="en-US"/>
        </w:rPr>
        <w:t xml:space="preserve"> of the Notes)</w:t>
      </w:r>
    </w:p>
    <w:p w14:paraId="404D9A43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iCs/>
          <w:color w:val="000000"/>
          <w:lang w:val="en-US"/>
        </w:rPr>
        <w:tab/>
        <w:t>(</w:t>
      </w:r>
      <w:r w:rsidRPr="0085597E">
        <w:rPr>
          <w:iCs/>
          <w:color w:val="000000"/>
        </w:rPr>
        <w:t>См</w:t>
      </w:r>
      <w:r w:rsidRPr="0085597E">
        <w:rPr>
          <w:iCs/>
          <w:color w:val="000000"/>
          <w:lang w:val="en-US"/>
        </w:rPr>
        <w:t xml:space="preserve">. </w:t>
      </w:r>
      <w:r w:rsidRPr="0085597E">
        <w:rPr>
          <w:iCs/>
          <w:color w:val="000000"/>
          <w:lang w:val="fr-FR"/>
        </w:rPr>
        <w:t>§</w:t>
      </w:r>
      <w:r w:rsidRPr="0085597E">
        <w:rPr>
          <w:iCs/>
          <w:color w:val="000000"/>
          <w:lang w:val="en-US"/>
        </w:rPr>
        <w:t xml:space="preserve"> 19 (</w:t>
      </w:r>
      <w:r w:rsidRPr="0085597E">
        <w:rPr>
          <w:iCs/>
          <w:color w:val="000000"/>
        </w:rPr>
        <w:t>е</w:t>
      </w:r>
      <w:r w:rsidRPr="0085597E">
        <w:rPr>
          <w:iCs/>
          <w:color w:val="000000"/>
          <w:lang w:val="en-US"/>
        </w:rPr>
        <w:t xml:space="preserve">) </w:t>
      </w:r>
      <w:r w:rsidRPr="0085597E">
        <w:rPr>
          <w:iCs/>
          <w:color w:val="000000"/>
        </w:rPr>
        <w:t>Пояснительной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записки</w:t>
      </w:r>
      <w:r w:rsidRPr="0085597E">
        <w:rPr>
          <w:iCs/>
          <w:color w:val="000000"/>
          <w:lang w:val="en-US"/>
        </w:rPr>
        <w:t>)</w:t>
      </w:r>
      <w:r w:rsidRPr="0085597E">
        <w:rPr>
          <w:iCs/>
          <w:color w:val="000000"/>
          <w:lang w:val="en-US"/>
        </w:rPr>
        <w:br/>
      </w:r>
    </w:p>
    <w:p w14:paraId="7C23C1A5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4651BA">
        <w:rPr>
          <w:color w:val="000000"/>
          <w:lang w:val="en-US"/>
        </w:rPr>
        <w:t>18</w:t>
      </w:r>
      <w:r w:rsidRPr="0085597E">
        <w:rPr>
          <w:color w:val="000000"/>
          <w:lang w:val="en-US"/>
        </w:rPr>
        <w:t>.</w:t>
      </w:r>
      <w:r w:rsidRPr="0085597E">
        <w:rPr>
          <w:color w:val="000000"/>
          <w:lang w:val="en-US"/>
        </w:rPr>
        <w:tab/>
        <w:t xml:space="preserve">Avez-vous </w:t>
      </w:r>
      <w:r w:rsidRPr="0085597E">
        <w:rPr>
          <w:color w:val="000000"/>
          <w:lang w:val="fr-FR"/>
        </w:rPr>
        <w:t>soumis à une autre instance internationale d’enquête ou de règlement les griefs énoncés dans la présente</w:t>
      </w:r>
      <w:r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>requête? Si oui, fournir des indications détaillées à ce sujet.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Have you submitted the above complaints to any other procedure of international investigation or settlement? If</w:t>
      </w:r>
      <w:r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so</w:t>
      </w:r>
      <w:r w:rsidRPr="0085597E">
        <w:rPr>
          <w:iCs/>
          <w:color w:val="000000"/>
        </w:rPr>
        <w:t xml:space="preserve">, </w:t>
      </w:r>
      <w:r w:rsidRPr="0085597E">
        <w:rPr>
          <w:iCs/>
          <w:color w:val="000000"/>
          <w:lang w:val="en-US"/>
        </w:rPr>
        <w:t>give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full</w:t>
      </w:r>
      <w:r w:rsidRPr="0085597E">
        <w:rPr>
          <w:iCs/>
          <w:color w:val="000000"/>
        </w:rPr>
        <w:t xml:space="preserve"> </w:t>
      </w:r>
      <w:r w:rsidRPr="0085597E">
        <w:rPr>
          <w:iCs/>
          <w:color w:val="000000"/>
          <w:lang w:val="en-US"/>
        </w:rPr>
        <w:t>details</w:t>
      </w:r>
      <w:r w:rsidRPr="0085597E">
        <w:rPr>
          <w:iCs/>
          <w:color w:val="000000"/>
        </w:rPr>
        <w:t>.</w:t>
      </w:r>
    </w:p>
    <w:p w14:paraId="02C8D7D2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</w:rPr>
        <w:tab/>
        <w:t xml:space="preserve">Подавали ли Вы жалобу, содержащую вышеизложенные претензии, на рассмотрение в другие </w:t>
      </w:r>
      <w:r w:rsidRPr="0085597E">
        <w:rPr>
          <w:iCs/>
          <w:color w:val="000000"/>
        </w:rPr>
        <w:tab/>
        <w:t>международные инстанции? Если да, то предоставьте полную информацию по этому поводу.</w:t>
      </w:r>
    </w:p>
    <w:p w14:paraId="6E0C56F2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</w:rPr>
        <w:tab/>
      </w:r>
    </w:p>
    <w:p w14:paraId="6A7082F1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</w:rPr>
        <w:t>Нет, в другие международные инстанции жалоба не подавалась.</w:t>
      </w:r>
    </w:p>
    <w:p w14:paraId="795C4039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iCs/>
          <w:color w:val="000000"/>
        </w:rPr>
      </w:pPr>
    </w:p>
    <w:p w14:paraId="6318C164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lang w:val="en-US"/>
        </w:rPr>
      </w:pPr>
      <w:r w:rsidRPr="0085597E">
        <w:rPr>
          <w:b/>
          <w:iCs/>
          <w:color w:val="000000"/>
          <w:lang w:val="en-US"/>
        </w:rPr>
        <w:t>V</w:t>
      </w:r>
      <w:r w:rsidRPr="0085597E">
        <w:rPr>
          <w:b/>
          <w:bCs/>
          <w:color w:val="000000"/>
          <w:lang w:val="en-US"/>
        </w:rPr>
        <w:t xml:space="preserve">II. </w:t>
      </w:r>
      <w:r w:rsidRPr="0085597E">
        <w:rPr>
          <w:b/>
          <w:bCs/>
          <w:color w:val="000000"/>
          <w:lang w:val="en-US"/>
        </w:rPr>
        <w:tab/>
        <w:t xml:space="preserve">Pièces </w:t>
      </w:r>
      <w:r w:rsidRPr="0085597E">
        <w:rPr>
          <w:b/>
          <w:bCs/>
          <w:color w:val="000000"/>
          <w:lang w:val="fr-FR"/>
        </w:rPr>
        <w:t>annexées</w:t>
      </w:r>
    </w:p>
    <w:p w14:paraId="47C00EBE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lang w:val="en-US"/>
        </w:rPr>
      </w:pPr>
      <w:r w:rsidRPr="0085597E">
        <w:rPr>
          <w:b/>
          <w:bCs/>
          <w:color w:val="000000"/>
          <w:lang w:val="fr-FR"/>
        </w:rPr>
        <w:tab/>
        <w:t>(pas d</w:t>
      </w:r>
      <w:r w:rsidRPr="0085597E">
        <w:rPr>
          <w:b/>
          <w:bCs/>
          <w:color w:val="000000"/>
          <w:lang w:val="en-US"/>
        </w:rPr>
        <w:t>’</w:t>
      </w:r>
      <w:r w:rsidRPr="0085597E">
        <w:rPr>
          <w:b/>
          <w:bCs/>
          <w:color w:val="000000"/>
          <w:lang w:val="fr-FR"/>
        </w:rPr>
        <w:t xml:space="preserve">originaux, uniquement des </w:t>
      </w:r>
      <w:r w:rsidRPr="0085597E">
        <w:rPr>
          <w:b/>
          <w:bCs/>
          <w:color w:val="000000"/>
          <w:lang w:val="en-US"/>
        </w:rPr>
        <w:t xml:space="preserve">copies; </w:t>
      </w:r>
      <w:r w:rsidRPr="0085597E">
        <w:rPr>
          <w:b/>
          <w:bCs/>
          <w:color w:val="000000"/>
          <w:lang w:val="fr-FR"/>
        </w:rPr>
        <w:t>prière de n</w:t>
      </w:r>
      <w:r w:rsidRPr="0085597E">
        <w:rPr>
          <w:b/>
          <w:bCs/>
          <w:color w:val="000000"/>
          <w:lang w:val="en-US"/>
        </w:rPr>
        <w:t>’</w:t>
      </w:r>
      <w:r w:rsidRPr="0085597E">
        <w:rPr>
          <w:b/>
          <w:bCs/>
          <w:color w:val="000000"/>
          <w:lang w:val="fr-FR"/>
        </w:rPr>
        <w:t>utiliser ni agrafe, ni adhésif,</w:t>
      </w:r>
      <w:r w:rsidRPr="0085597E">
        <w:rPr>
          <w:b/>
          <w:bCs/>
          <w:color w:val="000000"/>
          <w:lang w:val="en-US"/>
        </w:rPr>
        <w:t xml:space="preserve"> </w:t>
      </w:r>
      <w:r w:rsidRPr="0085597E">
        <w:rPr>
          <w:b/>
          <w:bCs/>
          <w:color w:val="000000"/>
          <w:lang w:val="en-US"/>
        </w:rPr>
        <w:tab/>
        <w:t>n</w:t>
      </w:r>
      <w:r w:rsidRPr="0085597E">
        <w:rPr>
          <w:b/>
          <w:bCs/>
          <w:color w:val="000000"/>
          <w:lang w:val="fr-FR"/>
        </w:rPr>
        <w:t>i lien d’aucune sorte)</w:t>
      </w:r>
    </w:p>
    <w:p w14:paraId="2E025AB4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  <w:t>List of documents</w:t>
      </w:r>
    </w:p>
    <w:p w14:paraId="2B5E7067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  <w:t xml:space="preserve">(no </w:t>
      </w:r>
      <w:r w:rsidRPr="0085597E">
        <w:rPr>
          <w:b/>
          <w:bCs/>
          <w:iCs/>
          <w:color w:val="000000"/>
          <w:lang w:val="fr-FR"/>
        </w:rPr>
        <w:t xml:space="preserve">original documents, </w:t>
      </w:r>
      <w:r w:rsidRPr="0085597E">
        <w:rPr>
          <w:b/>
          <w:bCs/>
          <w:iCs/>
          <w:color w:val="000000"/>
          <w:lang w:val="en-US"/>
        </w:rPr>
        <w:t xml:space="preserve">only </w:t>
      </w:r>
      <w:r w:rsidRPr="0085597E">
        <w:rPr>
          <w:b/>
          <w:bCs/>
          <w:iCs/>
          <w:color w:val="000000"/>
          <w:lang w:val="fr-FR"/>
        </w:rPr>
        <w:t xml:space="preserve">photocopie; </w:t>
      </w:r>
      <w:r w:rsidRPr="0085597E">
        <w:rPr>
          <w:b/>
          <w:bCs/>
          <w:iCs/>
          <w:color w:val="000000"/>
          <w:lang w:val="en-US"/>
        </w:rPr>
        <w:t>do not staple, tape or bind documents)</w:t>
      </w:r>
    </w:p>
    <w:p w14:paraId="610ADE0E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>СПИСОК ПРИЛОЖЕННЫХ ДОКУМЕНТОВ</w:t>
      </w:r>
    </w:p>
    <w:p w14:paraId="78F5B997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b/>
          <w:bCs/>
          <w:iCs/>
          <w:color w:val="000000"/>
        </w:rPr>
      </w:pPr>
      <w:r w:rsidRPr="0085597E">
        <w:rPr>
          <w:b/>
          <w:bCs/>
          <w:iCs/>
          <w:color w:val="000000"/>
        </w:rPr>
        <w:tab/>
        <w:t xml:space="preserve">(НЕ ПРИЛАГАЙТЕ ОРИГИНАЛЫ ДОКУМЕНТОВ – ПРИЛАГАЙТЕ </w:t>
      </w:r>
      <w:r w:rsidRPr="0085597E">
        <w:rPr>
          <w:b/>
          <w:bCs/>
          <w:iCs/>
          <w:color w:val="000000"/>
        </w:rPr>
        <w:tab/>
        <w:t xml:space="preserve">ИСКЛЮЧИТЕЛЬНО ФОТОКОПИИ; НЕ СКРЕПЛЯЙТЕ, НЕ СКЛЕИВАЙТЕ И НЕ </w:t>
      </w:r>
      <w:r w:rsidRPr="0085597E">
        <w:rPr>
          <w:b/>
          <w:bCs/>
          <w:iCs/>
          <w:color w:val="000000"/>
        </w:rPr>
        <w:tab/>
        <w:t>СШИВАЙТЕ ДОКУМЕНТЫ)</w:t>
      </w:r>
    </w:p>
    <w:p w14:paraId="05DDD563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</w:p>
    <w:p w14:paraId="2A4FF070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85597E">
        <w:rPr>
          <w:color w:val="000000"/>
        </w:rPr>
        <w:tab/>
      </w:r>
      <w:r w:rsidRPr="0085597E">
        <w:rPr>
          <w:color w:val="000000"/>
          <w:lang w:val="fr-FR"/>
        </w:rPr>
        <w:t>(Voir § 19 (g)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 xml:space="preserve">de la notice. Joindre copie de toutes les décisions mentionnées sous ch. </w:t>
      </w:r>
      <w:r w:rsidRPr="0085597E">
        <w:rPr>
          <w:color w:val="000000"/>
          <w:lang w:val="en-US"/>
        </w:rPr>
        <w:t xml:space="preserve">IV </w:t>
      </w:r>
      <w:r w:rsidRPr="0085597E">
        <w:rPr>
          <w:color w:val="000000"/>
          <w:lang w:val="fr-FR"/>
        </w:rPr>
        <w:t xml:space="preserve">et </w:t>
      </w:r>
      <w:r w:rsidRPr="0085597E">
        <w:rPr>
          <w:color w:val="000000"/>
          <w:lang w:val="en-US"/>
        </w:rPr>
        <w:t xml:space="preserve">VI </w:t>
      </w:r>
      <w:r w:rsidRPr="0085597E">
        <w:rPr>
          <w:color w:val="000000"/>
          <w:lang w:val="fr-FR"/>
        </w:rPr>
        <w:t xml:space="preserve">ci-dessus. </w:t>
      </w:r>
    </w:p>
    <w:p w14:paraId="57C7B860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  <w:lang w:val="fr-FR"/>
        </w:rPr>
        <w:tab/>
        <w:t>Se procurer, au besoin, les copies nécessaires, et, en cas d’impossibilité, expliquer pourquoi celles-ci ne peuvent pas être obtenues. Ces documents ne vous seront pas retournés.)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 xml:space="preserve">(See </w:t>
      </w:r>
      <w:r w:rsidRPr="0085597E">
        <w:rPr>
          <w:iCs/>
          <w:color w:val="000000"/>
          <w:lang w:val="fr-FR"/>
        </w:rPr>
        <w:t>§ 19 (</w:t>
      </w:r>
      <w:r w:rsidRPr="0085597E">
        <w:rPr>
          <w:iCs/>
          <w:color w:val="000000"/>
          <w:lang w:val="en-US"/>
        </w:rPr>
        <w:t>g</w:t>
      </w:r>
      <w:r w:rsidRPr="0085597E">
        <w:rPr>
          <w:iCs/>
          <w:color w:val="000000"/>
          <w:lang w:val="fr-FR"/>
        </w:rPr>
        <w:t>)</w:t>
      </w:r>
      <w:r w:rsidRPr="0085597E">
        <w:rPr>
          <w:iCs/>
          <w:color w:val="000000"/>
          <w:lang w:val="en-US"/>
        </w:rPr>
        <w:t xml:space="preserve"> of the Notes. Include </w:t>
      </w:r>
      <w:r w:rsidRPr="0085597E">
        <w:rPr>
          <w:iCs/>
          <w:color w:val="000000"/>
          <w:lang w:val="fr-FR"/>
        </w:rPr>
        <w:t xml:space="preserve">copies </w:t>
      </w:r>
      <w:r w:rsidRPr="0085597E">
        <w:rPr>
          <w:iCs/>
          <w:color w:val="000000"/>
          <w:lang w:val="en-US"/>
        </w:rPr>
        <w:t>of all decisions referred to in Parts IV an</w:t>
      </w:r>
      <w:r>
        <w:rPr>
          <w:iCs/>
          <w:color w:val="000000"/>
          <w:lang w:val="en-US"/>
        </w:rPr>
        <w:t xml:space="preserve">d VI above. If you do not have </w:t>
      </w:r>
      <w:r w:rsidRPr="0085597E">
        <w:rPr>
          <w:iCs/>
          <w:color w:val="000000"/>
          <w:lang w:val="en-US"/>
        </w:rPr>
        <w:t>copies, you should obtain them. If you cannot obtain them, explain why not. No</w:t>
      </w:r>
      <w:r>
        <w:rPr>
          <w:iCs/>
          <w:color w:val="000000"/>
          <w:lang w:val="en-US"/>
        </w:rPr>
        <w:t xml:space="preserve"> documents will be returned to </w:t>
      </w:r>
      <w:r w:rsidRPr="0085597E">
        <w:rPr>
          <w:iCs/>
          <w:color w:val="000000"/>
          <w:lang w:val="en-US"/>
        </w:rPr>
        <w:t>you.)</w:t>
      </w:r>
    </w:p>
    <w:p w14:paraId="23F923DA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 xml:space="preserve">(См. </w:t>
      </w:r>
      <w:r w:rsidRPr="0085597E">
        <w:rPr>
          <w:iCs/>
          <w:color w:val="000000"/>
          <w:lang w:val="fr-FR"/>
        </w:rPr>
        <w:t>§</w:t>
      </w:r>
      <w:r w:rsidRPr="0085597E">
        <w:rPr>
          <w:iCs/>
          <w:color w:val="000000"/>
        </w:rPr>
        <w:t xml:space="preserve"> 19 (ж) Пояснительной записки. Приложите копии всех решений, упомя</w:t>
      </w:r>
      <w:r>
        <w:rPr>
          <w:iCs/>
          <w:color w:val="000000"/>
        </w:rPr>
        <w:t xml:space="preserve">нутых в Разделах IV и VI. Если </w:t>
      </w:r>
      <w:r w:rsidRPr="0085597E">
        <w:rPr>
          <w:iCs/>
          <w:color w:val="000000"/>
        </w:rPr>
        <w:t>у Вас нет копий, Вам следует их получить. Если Вы не можете их по</w:t>
      </w:r>
      <w:r>
        <w:rPr>
          <w:iCs/>
          <w:color w:val="000000"/>
        </w:rPr>
        <w:t xml:space="preserve">лучить, то объясните причину. </w:t>
      </w:r>
      <w:r w:rsidRPr="0085597E">
        <w:rPr>
          <w:iCs/>
          <w:color w:val="000000"/>
        </w:rPr>
        <w:t>Полученные документы не будут Вам возвращены.)</w:t>
      </w:r>
      <w:r w:rsidRPr="0085597E">
        <w:rPr>
          <w:iCs/>
          <w:color w:val="000000"/>
        </w:rPr>
        <w:br/>
      </w:r>
    </w:p>
    <w:p w14:paraId="27E12808" w14:textId="77777777" w:rsidR="00C478A4" w:rsidRPr="0085597E" w:rsidRDefault="00C478A4" w:rsidP="0085597E">
      <w:pPr>
        <w:tabs>
          <w:tab w:val="left" w:pos="851"/>
        </w:tabs>
      </w:pPr>
      <w:r>
        <w:rPr>
          <w:color w:val="000000"/>
        </w:rPr>
        <w:t>19</w:t>
      </w:r>
      <w:r w:rsidR="00B533D9">
        <w:rPr>
          <w:color w:val="000000"/>
        </w:rPr>
        <w:t>.</w:t>
      </w:r>
      <w:r w:rsidR="00B533D9">
        <w:rPr>
          <w:color w:val="000000"/>
        </w:rPr>
        <w:tab/>
        <w:t xml:space="preserve">а) копия </w:t>
      </w:r>
      <w:r w:rsidRPr="0085597E">
        <w:rPr>
          <w:color w:val="000000"/>
        </w:rPr>
        <w:t xml:space="preserve">Приговора </w:t>
      </w:r>
      <w:r w:rsidRPr="0085597E">
        <w:t>Торжокского городского суда Тверской области от 17 июля 2012 г.</w:t>
      </w:r>
    </w:p>
    <w:p w14:paraId="03C9797A" w14:textId="77777777" w:rsidR="00C478A4" w:rsidRPr="0085597E" w:rsidRDefault="00C478A4" w:rsidP="0085597E">
      <w:pPr>
        <w:shd w:val="clear" w:color="auto" w:fill="FFFFFF"/>
        <w:tabs>
          <w:tab w:val="left" w:pos="851"/>
        </w:tabs>
        <w:rPr>
          <w:color w:val="000000"/>
        </w:rPr>
      </w:pPr>
      <w:r w:rsidRPr="0085597E">
        <w:rPr>
          <w:color w:val="000000"/>
        </w:rPr>
        <w:tab/>
      </w:r>
      <w:r w:rsidRPr="0085597E">
        <w:rPr>
          <w:color w:val="000000"/>
          <w:lang w:val="en-US"/>
        </w:rPr>
        <w:t>b</w:t>
      </w:r>
      <w:r w:rsidRPr="0085597E">
        <w:rPr>
          <w:color w:val="000000"/>
        </w:rPr>
        <w:t>) копия кассационного определения Судебной коллегии по уголовным делам Тверского областного суда от 5 сентября 2012 г.</w:t>
      </w:r>
    </w:p>
    <w:p w14:paraId="6345E422" w14:textId="77777777" w:rsidR="00C478A4" w:rsidRPr="0085597E" w:rsidRDefault="00C478A4" w:rsidP="0085597E">
      <w:pPr>
        <w:shd w:val="clear" w:color="auto" w:fill="FFFFFF"/>
        <w:tabs>
          <w:tab w:val="left" w:pos="851"/>
        </w:tabs>
        <w:rPr>
          <w:color w:val="000000"/>
        </w:rPr>
      </w:pPr>
      <w:r w:rsidRPr="0085597E">
        <w:rPr>
          <w:color w:val="000000"/>
        </w:rPr>
        <w:tab/>
        <w:t xml:space="preserve">с) доверенность на представительство в Европейском суде </w:t>
      </w:r>
    </w:p>
    <w:p w14:paraId="0B4DC9A4" w14:textId="77777777" w:rsidR="00C478A4" w:rsidRPr="0085597E" w:rsidRDefault="00C478A4" w:rsidP="003C66F4">
      <w:pPr>
        <w:shd w:val="clear" w:color="auto" w:fill="FFFFFF"/>
        <w:tabs>
          <w:tab w:val="left" w:pos="851"/>
        </w:tabs>
        <w:spacing w:before="120"/>
        <w:rPr>
          <w:b/>
          <w:bCs/>
          <w:iCs/>
          <w:color w:val="000000"/>
          <w:lang w:val="en-US"/>
        </w:rPr>
      </w:pPr>
      <w:r w:rsidRPr="0085597E">
        <w:rPr>
          <w:b/>
          <w:color w:val="000000"/>
          <w:lang w:val="en-US"/>
        </w:rPr>
        <w:t>V</w:t>
      </w:r>
      <w:r w:rsidRPr="0085597E">
        <w:rPr>
          <w:b/>
          <w:bCs/>
          <w:color w:val="000000"/>
          <w:lang w:val="en-US"/>
        </w:rPr>
        <w:t xml:space="preserve">III. </w:t>
      </w:r>
      <w:r w:rsidRPr="0085597E">
        <w:rPr>
          <w:b/>
          <w:bCs/>
          <w:color w:val="000000"/>
          <w:lang w:val="en-US"/>
        </w:rPr>
        <w:tab/>
        <w:t>D</w:t>
      </w:r>
      <w:r w:rsidRPr="0085597E">
        <w:rPr>
          <w:b/>
          <w:bCs/>
          <w:color w:val="000000"/>
          <w:lang w:val="fr-FR"/>
        </w:rPr>
        <w:t xml:space="preserve">éclaration et signature </w:t>
      </w:r>
      <w:r w:rsidRPr="0085597E">
        <w:rPr>
          <w:b/>
          <w:bCs/>
          <w:color w:val="000000"/>
          <w:lang w:val="en-US"/>
        </w:rPr>
        <w:br/>
      </w:r>
      <w:r w:rsidRPr="0085597E">
        <w:rPr>
          <w:b/>
          <w:bCs/>
          <w:color w:val="000000"/>
          <w:lang w:val="en-US"/>
        </w:rPr>
        <w:tab/>
      </w:r>
      <w:r w:rsidRPr="0085597E">
        <w:rPr>
          <w:b/>
          <w:bCs/>
          <w:iCs/>
          <w:color w:val="000000"/>
          <w:lang w:val="en-US"/>
        </w:rPr>
        <w:t>D</w:t>
      </w:r>
      <w:r w:rsidRPr="0085597E">
        <w:rPr>
          <w:b/>
          <w:bCs/>
          <w:iCs/>
          <w:color w:val="000000"/>
          <w:lang w:val="fr-FR"/>
        </w:rPr>
        <w:t xml:space="preserve">eclaration and signature </w:t>
      </w:r>
    </w:p>
    <w:p w14:paraId="423D5186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en-US"/>
        </w:rPr>
      </w:pPr>
      <w:r w:rsidRPr="0085597E">
        <w:rPr>
          <w:b/>
          <w:bCs/>
          <w:iCs/>
          <w:color w:val="000000"/>
          <w:lang w:val="en-US"/>
        </w:rPr>
        <w:tab/>
      </w:r>
      <w:r w:rsidRPr="0085597E">
        <w:rPr>
          <w:b/>
          <w:bCs/>
          <w:iCs/>
          <w:color w:val="000000"/>
        </w:rPr>
        <w:t>ЗАЯВЛЕНИЕ</w:t>
      </w:r>
      <w:r w:rsidRPr="0085597E">
        <w:rPr>
          <w:b/>
          <w:bCs/>
          <w:iCs/>
          <w:color w:val="000000"/>
          <w:lang w:val="en-US"/>
        </w:rPr>
        <w:t xml:space="preserve"> </w:t>
      </w:r>
      <w:r w:rsidRPr="0085597E">
        <w:rPr>
          <w:b/>
          <w:bCs/>
          <w:iCs/>
          <w:color w:val="000000"/>
        </w:rPr>
        <w:t>И</w:t>
      </w:r>
      <w:r w:rsidRPr="0085597E">
        <w:rPr>
          <w:b/>
          <w:bCs/>
          <w:iCs/>
          <w:color w:val="000000"/>
          <w:lang w:val="en-US"/>
        </w:rPr>
        <w:t xml:space="preserve"> </w:t>
      </w:r>
      <w:r w:rsidRPr="0085597E">
        <w:rPr>
          <w:b/>
          <w:bCs/>
          <w:iCs/>
          <w:color w:val="000000"/>
        </w:rPr>
        <w:t>ПОДПИСЬ</w:t>
      </w:r>
      <w:r w:rsidRPr="0085597E">
        <w:rPr>
          <w:b/>
          <w:bCs/>
          <w:iCs/>
          <w:color w:val="000000"/>
          <w:lang w:val="en-US"/>
        </w:rPr>
        <w:br/>
      </w:r>
    </w:p>
    <w:p w14:paraId="456D5D51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(Voir § 19 (</w:t>
      </w:r>
      <w:r w:rsidRPr="0085597E">
        <w:rPr>
          <w:color w:val="000000"/>
          <w:lang w:val="en-US"/>
        </w:rPr>
        <w:t>h</w:t>
      </w:r>
      <w:r w:rsidRPr="0085597E">
        <w:rPr>
          <w:color w:val="000000"/>
          <w:lang w:val="fr-FR"/>
        </w:rPr>
        <w:t>)</w:t>
      </w:r>
      <w:r w:rsidRPr="0085597E">
        <w:rPr>
          <w:color w:val="000000"/>
          <w:lang w:val="en-US"/>
        </w:rPr>
        <w:t xml:space="preserve"> </w:t>
      </w:r>
      <w:r w:rsidRPr="0085597E">
        <w:rPr>
          <w:color w:val="000000"/>
          <w:lang w:val="fr-FR"/>
        </w:rPr>
        <w:t xml:space="preserve">de la notice) </w:t>
      </w:r>
      <w:r w:rsidRPr="0085597E">
        <w:rPr>
          <w:color w:val="000000"/>
          <w:lang w:val="fr-FR"/>
        </w:rPr>
        <w:br/>
      </w:r>
      <w:r w:rsidRPr="0085597E">
        <w:rPr>
          <w:color w:val="000000"/>
          <w:lang w:val="fr-FR"/>
        </w:rPr>
        <w:tab/>
      </w:r>
      <w:r w:rsidRPr="0085597E">
        <w:rPr>
          <w:iCs/>
          <w:color w:val="000000"/>
          <w:lang w:val="en-US"/>
        </w:rPr>
        <w:t xml:space="preserve">(See </w:t>
      </w:r>
      <w:r w:rsidRPr="0085597E">
        <w:rPr>
          <w:iCs/>
          <w:color w:val="000000"/>
          <w:lang w:val="fr-FR"/>
        </w:rPr>
        <w:t>§ 19 (h)</w:t>
      </w:r>
      <w:r w:rsidRPr="0085597E">
        <w:rPr>
          <w:iCs/>
          <w:color w:val="000000"/>
          <w:lang w:val="en-US"/>
        </w:rPr>
        <w:t xml:space="preserve"> of the Notes)</w:t>
      </w:r>
    </w:p>
    <w:p w14:paraId="0FA1CBE3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lang w:val="en-US"/>
        </w:rPr>
      </w:pPr>
      <w:r w:rsidRPr="0085597E">
        <w:rPr>
          <w:iCs/>
          <w:color w:val="000000"/>
          <w:lang w:val="en-US"/>
        </w:rPr>
        <w:tab/>
        <w:t>(</w:t>
      </w:r>
      <w:r w:rsidRPr="0085597E">
        <w:rPr>
          <w:iCs/>
          <w:color w:val="000000"/>
        </w:rPr>
        <w:t>См</w:t>
      </w:r>
      <w:r w:rsidRPr="0085597E">
        <w:rPr>
          <w:iCs/>
          <w:color w:val="000000"/>
          <w:lang w:val="en-US"/>
        </w:rPr>
        <w:t xml:space="preserve">. </w:t>
      </w:r>
      <w:r w:rsidRPr="0085597E">
        <w:rPr>
          <w:iCs/>
          <w:color w:val="000000"/>
          <w:lang w:val="fr-FR"/>
        </w:rPr>
        <w:t>§</w:t>
      </w:r>
      <w:r w:rsidRPr="0085597E">
        <w:rPr>
          <w:iCs/>
          <w:color w:val="000000"/>
          <w:lang w:val="en-US"/>
        </w:rPr>
        <w:t xml:space="preserve"> 19 (</w:t>
      </w:r>
      <w:r w:rsidRPr="0085597E">
        <w:rPr>
          <w:iCs/>
          <w:color w:val="000000"/>
        </w:rPr>
        <w:t>з</w:t>
      </w:r>
      <w:r w:rsidRPr="0085597E">
        <w:rPr>
          <w:iCs/>
          <w:color w:val="000000"/>
          <w:lang w:val="en-US"/>
        </w:rPr>
        <w:t xml:space="preserve">) </w:t>
      </w:r>
      <w:r w:rsidRPr="0085597E">
        <w:rPr>
          <w:iCs/>
          <w:color w:val="000000"/>
        </w:rPr>
        <w:t>Пояснительной</w:t>
      </w:r>
      <w:r w:rsidRPr="0085597E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</w:rPr>
        <w:t>записки</w:t>
      </w:r>
      <w:r w:rsidRPr="0085597E">
        <w:rPr>
          <w:iCs/>
          <w:color w:val="000000"/>
          <w:lang w:val="en-US"/>
        </w:rPr>
        <w:t>)</w:t>
      </w:r>
      <w:r w:rsidRPr="0085597E">
        <w:rPr>
          <w:iCs/>
          <w:color w:val="000000"/>
          <w:lang w:val="en-US"/>
        </w:rPr>
        <w:br/>
      </w:r>
    </w:p>
    <w:p w14:paraId="4D1786AD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 xml:space="preserve">Je déclare en toute conscience et loyauté que les renseignements qui figurent sur la </w:t>
      </w:r>
      <w:r w:rsidRPr="0085597E">
        <w:rPr>
          <w:color w:val="000000"/>
          <w:lang w:val="en-US"/>
        </w:rPr>
        <w:tab/>
      </w:r>
      <w:r w:rsidRPr="0085597E">
        <w:rPr>
          <w:color w:val="000000"/>
          <w:lang w:val="fr-FR"/>
        </w:rPr>
        <w:t>présente formule de requête sont exacts.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en-US"/>
        </w:rPr>
        <w:t>I</w:t>
      </w:r>
      <w:r w:rsidRPr="0085597E">
        <w:rPr>
          <w:color w:val="000000"/>
          <w:lang w:val="en-US"/>
        </w:rPr>
        <w:t xml:space="preserve"> </w:t>
      </w:r>
      <w:r w:rsidRPr="0085597E">
        <w:rPr>
          <w:iCs/>
          <w:color w:val="000000"/>
          <w:lang w:val="en-US"/>
        </w:rPr>
        <w:t xml:space="preserve">hereby declare that, to the best of my knowledge and belief, the information I have given </w:t>
      </w:r>
      <w:r w:rsidRPr="0085597E">
        <w:rPr>
          <w:iCs/>
          <w:color w:val="000000"/>
          <w:lang w:val="en-US"/>
        </w:rPr>
        <w:tab/>
        <w:t>in the present application form is correct.</w:t>
      </w:r>
    </w:p>
    <w:p w14:paraId="1A967211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 xml:space="preserve">Настоящим, исходя из моих знаний и убеждений, заявляю, что все сведения, которые </w:t>
      </w:r>
      <w:r w:rsidRPr="0085597E">
        <w:rPr>
          <w:iCs/>
          <w:color w:val="000000"/>
        </w:rPr>
        <w:tab/>
        <w:t>я указал(а) в формуляре, являются верными.</w:t>
      </w:r>
      <w:r w:rsidRPr="0085597E">
        <w:rPr>
          <w:iCs/>
          <w:color w:val="000000"/>
        </w:rPr>
        <w:br/>
      </w:r>
    </w:p>
    <w:p w14:paraId="18A2BA23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85597E">
        <w:rPr>
          <w:color w:val="000000"/>
          <w:lang w:val="fr-FR"/>
        </w:rPr>
        <w:tab/>
        <w:t>Lieu</w:t>
      </w:r>
    </w:p>
    <w:p w14:paraId="35CBA0E4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color w:val="000000"/>
          <w:lang w:val="fr-FR"/>
        </w:rPr>
        <w:tab/>
      </w:r>
      <w:r w:rsidRPr="0085597E">
        <w:rPr>
          <w:iCs/>
          <w:color w:val="000000"/>
          <w:lang w:val="fr-FR"/>
        </w:rPr>
        <w:t>Place</w:t>
      </w:r>
    </w:p>
    <w:p w14:paraId="5FE80BF0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u w:val="single"/>
        </w:rPr>
      </w:pPr>
      <w:r>
        <w:rPr>
          <w:iCs/>
          <w:color w:val="000000"/>
        </w:rPr>
        <w:tab/>
      </w:r>
      <w:r w:rsidRPr="0085597E">
        <w:rPr>
          <w:iCs/>
          <w:color w:val="000000"/>
        </w:rPr>
        <w:t>Место</w:t>
      </w:r>
      <w:r>
        <w:rPr>
          <w:iCs/>
          <w:color w:val="000000"/>
        </w:rPr>
        <w:t xml:space="preserve"> </w:t>
      </w:r>
      <w:r w:rsidRPr="0085597E">
        <w:rPr>
          <w:iCs/>
          <w:color w:val="000000"/>
        </w:rPr>
        <w:t>г. Москва, Российская Федерация</w:t>
      </w:r>
    </w:p>
    <w:p w14:paraId="641EF078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85597E">
        <w:rPr>
          <w:color w:val="000000"/>
        </w:rPr>
        <w:tab/>
      </w:r>
      <w:r w:rsidRPr="0085597E">
        <w:rPr>
          <w:color w:val="000000"/>
          <w:lang w:val="fr-FR"/>
        </w:rPr>
        <w:t>Date</w:t>
      </w:r>
    </w:p>
    <w:p w14:paraId="11FC1638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  <w:lang w:val="fr-FR"/>
        </w:rPr>
        <w:tab/>
      </w:r>
      <w:r w:rsidRPr="0085597E">
        <w:rPr>
          <w:iCs/>
          <w:color w:val="000000"/>
          <w:lang w:val="fr-FR"/>
        </w:rPr>
        <w:t>Date</w:t>
      </w:r>
    </w:p>
    <w:p w14:paraId="0EED2808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Дата</w:t>
      </w:r>
      <w:r w:rsidRPr="00B533D9">
        <w:rPr>
          <w:iCs/>
          <w:color w:val="000000"/>
          <w:lang w:val="en-US"/>
        </w:rPr>
        <w:t xml:space="preserve"> </w:t>
      </w:r>
      <w:r w:rsidRPr="0085597E">
        <w:rPr>
          <w:iCs/>
          <w:color w:val="000000"/>
          <w:lang w:val="en-US"/>
        </w:rPr>
        <w:t xml:space="preserve">29 </w:t>
      </w:r>
      <w:r w:rsidRPr="0085597E">
        <w:rPr>
          <w:iCs/>
          <w:color w:val="000000"/>
        </w:rPr>
        <w:t>ноября</w:t>
      </w:r>
      <w:r w:rsidRPr="0085597E">
        <w:rPr>
          <w:iCs/>
          <w:color w:val="000000"/>
          <w:lang w:val="en-US"/>
        </w:rPr>
        <w:t xml:space="preserve"> 2012 </w:t>
      </w:r>
      <w:r w:rsidRPr="0085597E">
        <w:rPr>
          <w:iCs/>
          <w:color w:val="000000"/>
        </w:rPr>
        <w:t>года</w:t>
      </w:r>
    </w:p>
    <w:p w14:paraId="3B256B89" w14:textId="77777777" w:rsidR="00C478A4" w:rsidRPr="00B533D9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en-US"/>
        </w:rPr>
      </w:pPr>
    </w:p>
    <w:p w14:paraId="259B3C31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  <w:lang w:val="fr-FR"/>
        </w:rPr>
      </w:pPr>
    </w:p>
    <w:p w14:paraId="4F60D9F9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  <w:lang w:val="en-US"/>
        </w:rPr>
      </w:pPr>
      <w:r w:rsidRPr="0085597E">
        <w:rPr>
          <w:color w:val="000000"/>
          <w:lang w:val="fr-FR"/>
        </w:rPr>
        <w:tab/>
        <w:t>(Signature du</w:t>
      </w:r>
      <w:r w:rsidRPr="0085597E">
        <w:rPr>
          <w:color w:val="000000"/>
          <w:lang w:val="nl-NL"/>
        </w:rPr>
        <w:t>/</w:t>
      </w:r>
      <w:r w:rsidRPr="0085597E">
        <w:rPr>
          <w:color w:val="000000"/>
          <w:lang w:val="fr-FR"/>
        </w:rPr>
        <w:t>de la requérant(e) ou du</w:t>
      </w:r>
      <w:r w:rsidRPr="0085597E">
        <w:rPr>
          <w:color w:val="000000"/>
          <w:lang w:val="nl-NL"/>
        </w:rPr>
        <w:t>/</w:t>
      </w:r>
      <w:r w:rsidRPr="0085597E">
        <w:rPr>
          <w:color w:val="000000"/>
          <w:lang w:val="fr-FR"/>
        </w:rPr>
        <w:t>de la représentant(e))</w:t>
      </w:r>
      <w:r w:rsidRPr="0085597E">
        <w:rPr>
          <w:color w:val="000000"/>
          <w:lang w:val="en-US"/>
        </w:rPr>
        <w:br/>
      </w:r>
      <w:r w:rsidRPr="0085597E">
        <w:rPr>
          <w:color w:val="000000"/>
          <w:lang w:val="en-US"/>
        </w:rPr>
        <w:tab/>
      </w:r>
      <w:r w:rsidRPr="0085597E">
        <w:rPr>
          <w:iCs/>
          <w:color w:val="000000"/>
          <w:lang w:val="fr-FR"/>
        </w:rPr>
        <w:t xml:space="preserve">(Signature </w:t>
      </w:r>
      <w:r w:rsidRPr="0085597E">
        <w:rPr>
          <w:iCs/>
          <w:color w:val="000000"/>
          <w:lang w:val="en-US"/>
        </w:rPr>
        <w:t>of the appl</w:t>
      </w:r>
      <w:r>
        <w:rPr>
          <w:iCs/>
          <w:color w:val="000000"/>
          <w:lang w:val="en-US"/>
        </w:rPr>
        <w:t>icant or of the representative)</w:t>
      </w:r>
    </w:p>
    <w:p w14:paraId="51970BCF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  <w:r w:rsidRPr="0085597E">
        <w:rPr>
          <w:iCs/>
          <w:color w:val="000000"/>
          <w:lang w:val="en-US"/>
        </w:rPr>
        <w:tab/>
      </w:r>
      <w:r w:rsidRPr="0085597E">
        <w:rPr>
          <w:iCs/>
          <w:color w:val="000000"/>
        </w:rPr>
        <w:t>(Подпись заявителя или его представителя)</w:t>
      </w:r>
    </w:p>
    <w:p w14:paraId="2AACE2AF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iCs/>
          <w:color w:val="000000"/>
        </w:rPr>
      </w:pPr>
    </w:p>
    <w:p w14:paraId="45812F49" w14:textId="77777777" w:rsidR="00C478A4" w:rsidRPr="0085597E" w:rsidRDefault="00C478A4" w:rsidP="003C66F4">
      <w:pPr>
        <w:shd w:val="clear" w:color="auto" w:fill="FFFFFF"/>
        <w:tabs>
          <w:tab w:val="left" w:pos="851"/>
        </w:tabs>
        <w:rPr>
          <w:color w:val="000000"/>
        </w:rPr>
      </w:pPr>
      <w:r w:rsidRPr="0085597E">
        <w:rPr>
          <w:iCs/>
          <w:color w:val="000000"/>
          <w:lang w:val="fr-FR"/>
        </w:rPr>
        <w:tab/>
        <w:t>_____________________________________________________________________________</w:t>
      </w:r>
    </w:p>
    <w:p w14:paraId="07FFE9F3" w14:textId="77777777" w:rsidR="00C478A4" w:rsidRPr="0085597E" w:rsidRDefault="00C478A4" w:rsidP="003C66F4">
      <w:pPr>
        <w:shd w:val="clear" w:color="auto" w:fill="FFFFFF"/>
        <w:tabs>
          <w:tab w:val="left" w:pos="851"/>
        </w:tabs>
      </w:pPr>
    </w:p>
    <w:p w14:paraId="7FBECE5D" w14:textId="77777777" w:rsidR="00C478A4" w:rsidRPr="0085597E" w:rsidRDefault="00C478A4"/>
    <w:sectPr w:rsidR="00C478A4" w:rsidRPr="0085597E" w:rsidSect="00BE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907" w:left="907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D074" w14:textId="77777777" w:rsidR="00677A1E" w:rsidRDefault="00677A1E">
      <w:r>
        <w:separator/>
      </w:r>
    </w:p>
  </w:endnote>
  <w:endnote w:type="continuationSeparator" w:id="0">
    <w:p w14:paraId="255CF610" w14:textId="77777777" w:rsidR="00677A1E" w:rsidRDefault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3D23" w14:textId="77777777" w:rsidR="00555626" w:rsidRDefault="005556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2C52" w14:textId="77777777" w:rsidR="00555626" w:rsidRDefault="005556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AE93" w14:textId="77777777" w:rsidR="00555626" w:rsidRDefault="00555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C3BD" w14:textId="77777777" w:rsidR="00677A1E" w:rsidRDefault="00677A1E">
      <w:r>
        <w:separator/>
      </w:r>
    </w:p>
  </w:footnote>
  <w:footnote w:type="continuationSeparator" w:id="0">
    <w:p w14:paraId="6D5840AB" w14:textId="77777777" w:rsidR="00677A1E" w:rsidRDefault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10FD" w14:textId="77777777" w:rsidR="00555626" w:rsidRDefault="005556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BF33" w14:textId="77777777" w:rsidR="00C478A4" w:rsidRPr="00252835" w:rsidRDefault="00C478A4" w:rsidP="009B1A19">
    <w:pPr>
      <w:pStyle w:val="a4"/>
      <w:jc w:val="center"/>
      <w:rPr>
        <w:rFonts w:ascii="Verdana" w:hAnsi="Verdana" w:cs="Verdana"/>
        <w:sz w:val="20"/>
        <w:szCs w:val="20"/>
        <w:lang w:val="en-US"/>
      </w:rPr>
    </w:pPr>
    <w:r w:rsidRPr="00252835">
      <w:rPr>
        <w:rStyle w:val="a8"/>
        <w:rFonts w:ascii="Verdana" w:hAnsi="Verdana" w:cs="Verdana"/>
        <w:sz w:val="20"/>
        <w:szCs w:val="20"/>
        <w:lang w:val="en-US"/>
      </w:rPr>
      <w:t xml:space="preserve">- </w:t>
    </w:r>
    <w:r w:rsidR="008212D9" w:rsidRPr="00252835">
      <w:rPr>
        <w:rStyle w:val="a8"/>
        <w:rFonts w:ascii="Verdana" w:hAnsi="Verdana" w:cs="Verdana"/>
        <w:sz w:val="20"/>
        <w:szCs w:val="20"/>
      </w:rPr>
      <w:fldChar w:fldCharType="begin"/>
    </w:r>
    <w:r w:rsidRPr="00252835">
      <w:rPr>
        <w:rStyle w:val="a8"/>
        <w:rFonts w:ascii="Verdana" w:hAnsi="Verdana" w:cs="Verdana"/>
        <w:sz w:val="20"/>
        <w:szCs w:val="20"/>
      </w:rPr>
      <w:instrText xml:space="preserve"> PAGE </w:instrText>
    </w:r>
    <w:r w:rsidR="008212D9" w:rsidRPr="00252835">
      <w:rPr>
        <w:rStyle w:val="a8"/>
        <w:rFonts w:ascii="Verdana" w:hAnsi="Verdana" w:cs="Verdana"/>
        <w:sz w:val="20"/>
        <w:szCs w:val="20"/>
      </w:rPr>
      <w:fldChar w:fldCharType="separate"/>
    </w:r>
    <w:r w:rsidR="00555626">
      <w:rPr>
        <w:rStyle w:val="a8"/>
        <w:rFonts w:ascii="Verdana" w:hAnsi="Verdana" w:cs="Verdana"/>
        <w:noProof/>
        <w:sz w:val="20"/>
        <w:szCs w:val="20"/>
      </w:rPr>
      <w:t>ii</w:t>
    </w:r>
    <w:r w:rsidR="008212D9" w:rsidRPr="00252835">
      <w:rPr>
        <w:rStyle w:val="a8"/>
        <w:rFonts w:ascii="Verdana" w:hAnsi="Verdana" w:cs="Verdana"/>
        <w:sz w:val="20"/>
        <w:szCs w:val="20"/>
      </w:rPr>
      <w:fldChar w:fldCharType="end"/>
    </w:r>
    <w:r w:rsidRPr="00252835">
      <w:rPr>
        <w:rStyle w:val="a8"/>
        <w:rFonts w:ascii="Verdana" w:hAnsi="Verdana" w:cs="Verdana"/>
        <w:sz w:val="20"/>
        <w:szCs w:val="20"/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7E9F" w14:textId="77777777" w:rsidR="00555626" w:rsidRDefault="0055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0DB"/>
    <w:multiLevelType w:val="singleLevel"/>
    <w:tmpl w:val="F7923DA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C966BD"/>
    <w:multiLevelType w:val="hybridMultilevel"/>
    <w:tmpl w:val="37365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2C007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1150E"/>
    <w:multiLevelType w:val="hybridMultilevel"/>
    <w:tmpl w:val="68865368"/>
    <w:lvl w:ilvl="0" w:tplc="94D05A6C">
      <w:start w:val="5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87DC2"/>
    <w:multiLevelType w:val="hybridMultilevel"/>
    <w:tmpl w:val="592C6450"/>
    <w:lvl w:ilvl="0" w:tplc="DD6E63BE">
      <w:start w:val="1"/>
      <w:numFmt w:val="decimal"/>
      <w:lvlText w:val="14.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84E"/>
    <w:multiLevelType w:val="hybridMultilevel"/>
    <w:tmpl w:val="87A67674"/>
    <w:lvl w:ilvl="0" w:tplc="3EDC0592">
      <w:start w:val="1"/>
      <w:numFmt w:val="decimal"/>
      <w:lvlText w:val="19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44A4"/>
    <w:multiLevelType w:val="multilevel"/>
    <w:tmpl w:val="FC4C91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Приложение %2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C962D4"/>
    <w:multiLevelType w:val="hybridMultilevel"/>
    <w:tmpl w:val="4B962BB2"/>
    <w:lvl w:ilvl="0" w:tplc="73089024">
      <w:start w:val="1"/>
      <w:numFmt w:val="decimal"/>
      <w:lvlText w:val="14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01D1F"/>
    <w:multiLevelType w:val="singleLevel"/>
    <w:tmpl w:val="AE00E9AE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1A124C07"/>
    <w:multiLevelType w:val="hybridMultilevel"/>
    <w:tmpl w:val="F110A86A"/>
    <w:lvl w:ilvl="0" w:tplc="D19A9F7E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455369"/>
    <w:multiLevelType w:val="hybridMultilevel"/>
    <w:tmpl w:val="8876B086"/>
    <w:lvl w:ilvl="0" w:tplc="623AC91C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F4063B"/>
    <w:multiLevelType w:val="hybridMultilevel"/>
    <w:tmpl w:val="896C80D6"/>
    <w:lvl w:ilvl="0" w:tplc="5CC437EA">
      <w:start w:val="1"/>
      <w:numFmt w:val="decimal"/>
      <w:lvlText w:val="14.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17209"/>
    <w:multiLevelType w:val="multilevel"/>
    <w:tmpl w:val="8EE43B6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7F3722"/>
    <w:multiLevelType w:val="hybridMultilevel"/>
    <w:tmpl w:val="FECEB2B0"/>
    <w:lvl w:ilvl="0" w:tplc="02480082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1574F3"/>
    <w:multiLevelType w:val="hybridMultilevel"/>
    <w:tmpl w:val="FC4C912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C251A">
      <w:start w:val="1"/>
      <w:numFmt w:val="decimal"/>
      <w:lvlText w:val="Приложение %2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CC5DC6"/>
    <w:multiLevelType w:val="hybridMultilevel"/>
    <w:tmpl w:val="F20EB270"/>
    <w:lvl w:ilvl="0" w:tplc="C494ED4E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3D2D20"/>
    <w:multiLevelType w:val="hybridMultilevel"/>
    <w:tmpl w:val="C76287D6"/>
    <w:lvl w:ilvl="0" w:tplc="3CA4B384">
      <w:start w:val="4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92598"/>
    <w:multiLevelType w:val="hybridMultilevel"/>
    <w:tmpl w:val="C1E4B922"/>
    <w:lvl w:ilvl="0" w:tplc="D2D24088">
      <w:start w:val="1"/>
      <w:numFmt w:val="decimal"/>
      <w:lvlText w:val="14.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3519DF"/>
    <w:multiLevelType w:val="hybridMultilevel"/>
    <w:tmpl w:val="39643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09A8"/>
    <w:multiLevelType w:val="hybridMultilevel"/>
    <w:tmpl w:val="54FA75D2"/>
    <w:lvl w:ilvl="0" w:tplc="897AAE2C">
      <w:start w:val="1"/>
      <w:numFmt w:val="decimal"/>
      <w:lvlText w:val="14.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E83647"/>
    <w:multiLevelType w:val="multilevel"/>
    <w:tmpl w:val="AE2C3D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Приложеие %2."/>
      <w:lvlJc w:val="left"/>
      <w:pPr>
        <w:tabs>
          <w:tab w:val="num" w:pos="1080"/>
        </w:tabs>
        <w:ind w:left="164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622E19"/>
    <w:multiLevelType w:val="multilevel"/>
    <w:tmpl w:val="4AF4DC1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104E8B"/>
    <w:multiLevelType w:val="hybridMultilevel"/>
    <w:tmpl w:val="DC4A88E8"/>
    <w:lvl w:ilvl="0" w:tplc="DC0E99BA">
      <w:start w:val="1"/>
      <w:numFmt w:val="decimal"/>
      <w:lvlText w:val="17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18274C"/>
    <w:multiLevelType w:val="hybridMultilevel"/>
    <w:tmpl w:val="7B0AB874"/>
    <w:lvl w:ilvl="0" w:tplc="CDF85366">
      <w:start w:val="1"/>
      <w:numFmt w:val="decimal"/>
      <w:lvlText w:val="15.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B32FB8"/>
    <w:multiLevelType w:val="hybridMultilevel"/>
    <w:tmpl w:val="CD4E9D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8CC02AE"/>
    <w:multiLevelType w:val="multilevel"/>
    <w:tmpl w:val="E97AB17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D481594"/>
    <w:multiLevelType w:val="hybridMultilevel"/>
    <w:tmpl w:val="1EB2F9C4"/>
    <w:lvl w:ilvl="0" w:tplc="D16E1D98">
      <w:start w:val="4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16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18"/>
  </w:num>
  <w:num w:numId="14">
    <w:abstractNumId w:val="25"/>
  </w:num>
  <w:num w:numId="15">
    <w:abstractNumId w:val="1"/>
  </w:num>
  <w:num w:numId="16">
    <w:abstractNumId w:val="11"/>
  </w:num>
  <w:num w:numId="17">
    <w:abstractNumId w:val="23"/>
  </w:num>
  <w:num w:numId="18">
    <w:abstractNumId w:val="24"/>
  </w:num>
  <w:num w:numId="19">
    <w:abstractNumId w:val="20"/>
  </w:num>
  <w:num w:numId="20">
    <w:abstractNumId w:val="6"/>
  </w:num>
  <w:num w:numId="21">
    <w:abstractNumId w:val="22"/>
  </w:num>
  <w:num w:numId="22">
    <w:abstractNumId w:val="21"/>
  </w:num>
  <w:num w:numId="23">
    <w:abstractNumId w:val="4"/>
  </w:num>
  <w:num w:numId="24">
    <w:abstractNumId w:val="19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6F4"/>
    <w:rsid w:val="00082130"/>
    <w:rsid w:val="000C725C"/>
    <w:rsid w:val="000E5BF5"/>
    <w:rsid w:val="00102F3C"/>
    <w:rsid w:val="00103E87"/>
    <w:rsid w:val="00134C57"/>
    <w:rsid w:val="00146693"/>
    <w:rsid w:val="0018607D"/>
    <w:rsid w:val="001A1375"/>
    <w:rsid w:val="00252835"/>
    <w:rsid w:val="002658BD"/>
    <w:rsid w:val="002C594E"/>
    <w:rsid w:val="0034343D"/>
    <w:rsid w:val="003A67BC"/>
    <w:rsid w:val="003C66F4"/>
    <w:rsid w:val="004428EE"/>
    <w:rsid w:val="0044504C"/>
    <w:rsid w:val="004651BA"/>
    <w:rsid w:val="004A6CD8"/>
    <w:rsid w:val="004D1EC4"/>
    <w:rsid w:val="004E15BF"/>
    <w:rsid w:val="004F716C"/>
    <w:rsid w:val="00534C6E"/>
    <w:rsid w:val="00555626"/>
    <w:rsid w:val="00563386"/>
    <w:rsid w:val="00595529"/>
    <w:rsid w:val="005C50FD"/>
    <w:rsid w:val="005D03AD"/>
    <w:rsid w:val="005E34EE"/>
    <w:rsid w:val="00670CA0"/>
    <w:rsid w:val="00677A1E"/>
    <w:rsid w:val="00687993"/>
    <w:rsid w:val="006A22A9"/>
    <w:rsid w:val="006E2FD7"/>
    <w:rsid w:val="007817C9"/>
    <w:rsid w:val="00793AF8"/>
    <w:rsid w:val="007D6A3D"/>
    <w:rsid w:val="007E4DF7"/>
    <w:rsid w:val="008212D9"/>
    <w:rsid w:val="00837B2B"/>
    <w:rsid w:val="0085597E"/>
    <w:rsid w:val="00874312"/>
    <w:rsid w:val="008F2FE1"/>
    <w:rsid w:val="00991AC2"/>
    <w:rsid w:val="009B1A19"/>
    <w:rsid w:val="009D531D"/>
    <w:rsid w:val="00A91FA7"/>
    <w:rsid w:val="00A92F0D"/>
    <w:rsid w:val="00AB5683"/>
    <w:rsid w:val="00AC2005"/>
    <w:rsid w:val="00B25BEC"/>
    <w:rsid w:val="00B34584"/>
    <w:rsid w:val="00B533D9"/>
    <w:rsid w:val="00BE0BBC"/>
    <w:rsid w:val="00C11D38"/>
    <w:rsid w:val="00C478A4"/>
    <w:rsid w:val="00C95A08"/>
    <w:rsid w:val="00CD51DA"/>
    <w:rsid w:val="00CE4963"/>
    <w:rsid w:val="00CE65BD"/>
    <w:rsid w:val="00D013C4"/>
    <w:rsid w:val="00DE40B8"/>
    <w:rsid w:val="00E1131F"/>
    <w:rsid w:val="00E21C92"/>
    <w:rsid w:val="00E8410D"/>
    <w:rsid w:val="00E866A4"/>
    <w:rsid w:val="00F65F53"/>
    <w:rsid w:val="00F76325"/>
    <w:rsid w:val="00F9419E"/>
    <w:rsid w:val="00FE3A1E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0EBC85E"/>
  <w15:chartTrackingRefBased/>
  <w15:docId w15:val="{806BBE44-68AA-410C-A78D-CD275F4F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F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66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66F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3C66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3C66F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C66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3C66F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3C66F4"/>
    <w:rPr>
      <w:rFonts w:cs="Times New Roman"/>
    </w:rPr>
  </w:style>
  <w:style w:type="paragraph" w:customStyle="1" w:styleId="ConsNormal">
    <w:name w:val="ConsNormal"/>
    <w:uiPriority w:val="99"/>
    <w:rsid w:val="003C66F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3C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locked/>
    <w:rsid w:val="003C66F4"/>
    <w:rPr>
      <w:rFonts w:ascii="Courier New" w:hAnsi="Courier New" w:cs="Courier New"/>
      <w:sz w:val="20"/>
      <w:szCs w:val="20"/>
      <w:lang w:eastAsia="ru-RU"/>
    </w:rPr>
  </w:style>
  <w:style w:type="paragraph" w:customStyle="1" w:styleId="JuPara">
    <w:name w:val="Ju_Para"/>
    <w:basedOn w:val="a"/>
    <w:link w:val="JuParaChar"/>
    <w:uiPriority w:val="99"/>
    <w:rsid w:val="003C66F4"/>
    <w:pPr>
      <w:suppressAutoHyphens/>
      <w:ind w:firstLine="284"/>
      <w:jc w:val="both"/>
    </w:pPr>
    <w:rPr>
      <w:rFonts w:eastAsia="Calibri"/>
      <w:szCs w:val="20"/>
      <w:lang w:val="en-GB" w:eastAsia="fr-FR"/>
    </w:rPr>
  </w:style>
  <w:style w:type="character" w:customStyle="1" w:styleId="JuParaChar">
    <w:name w:val="Ju_Para Char"/>
    <w:link w:val="JuPara"/>
    <w:uiPriority w:val="99"/>
    <w:locked/>
    <w:rsid w:val="003C66F4"/>
    <w:rPr>
      <w:rFonts w:ascii="Times New Roman" w:hAnsi="Times New Roman"/>
      <w:sz w:val="24"/>
      <w:lang w:val="en-GB" w:eastAsia="fr-FR"/>
    </w:rPr>
  </w:style>
  <w:style w:type="paragraph" w:styleId="a9">
    <w:name w:val="Body Text Indent"/>
    <w:basedOn w:val="a"/>
    <w:link w:val="aa"/>
    <w:uiPriority w:val="99"/>
    <w:rsid w:val="003C66F4"/>
    <w:pPr>
      <w:widowControl w:val="0"/>
      <w:tabs>
        <w:tab w:val="left" w:pos="-720"/>
        <w:tab w:val="left" w:pos="0"/>
      </w:tabs>
      <w:suppressAutoHyphens/>
      <w:autoSpaceDE w:val="0"/>
      <w:autoSpaceDN w:val="0"/>
      <w:ind w:left="720" w:hanging="720"/>
      <w:jc w:val="both"/>
    </w:pPr>
    <w:rPr>
      <w:rFonts w:ascii="Times Roman" w:eastAsia="Calibri" w:hAnsi="Times Roman"/>
      <w:b/>
      <w:bCs/>
      <w:i/>
      <w:iCs/>
      <w:lang w:val="en-US"/>
    </w:rPr>
  </w:style>
  <w:style w:type="character" w:customStyle="1" w:styleId="aa">
    <w:name w:val="Основной текст с отступом Знак"/>
    <w:link w:val="a9"/>
    <w:uiPriority w:val="99"/>
    <w:locked/>
    <w:rsid w:val="003C66F4"/>
    <w:rPr>
      <w:rFonts w:ascii="Times Roman" w:hAnsi="Times Roman" w:cs="Times Roman"/>
      <w:b/>
      <w:bCs/>
      <w:i/>
      <w:iCs/>
      <w:sz w:val="24"/>
      <w:szCs w:val="24"/>
      <w:lang w:val="en-US" w:eastAsia="ru-RU"/>
    </w:rPr>
  </w:style>
  <w:style w:type="character" w:styleId="ab">
    <w:name w:val="Hyperlink"/>
    <w:uiPriority w:val="99"/>
    <w:rsid w:val="003C66F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C66F4"/>
    <w:rPr>
      <w:rFonts w:ascii="Tahoma" w:eastAsia="Calibri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locked/>
    <w:rsid w:val="003C66F4"/>
    <w:rPr>
      <w:rFonts w:ascii="Tahoma" w:hAnsi="Tahoma" w:cs="Tahoma"/>
      <w:sz w:val="16"/>
      <w:szCs w:val="16"/>
      <w:lang w:eastAsia="ru-RU"/>
    </w:rPr>
  </w:style>
  <w:style w:type="character" w:customStyle="1" w:styleId="normal--char">
    <w:name w:val="normal--char"/>
    <w:uiPriority w:val="99"/>
    <w:rsid w:val="003C66F4"/>
  </w:style>
  <w:style w:type="paragraph" w:customStyle="1" w:styleId="Default">
    <w:name w:val="Default"/>
    <w:uiPriority w:val="99"/>
    <w:rsid w:val="003C66F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