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8230E" w:rsidRPr="00BA516D" w:rsidRDefault="00F45219" w:rsidP="006B5D6E">
      <w:pPr>
        <w:autoSpaceDE w:val="0"/>
        <w:autoSpaceDN w:val="0"/>
        <w:adjustRightInd w:val="0"/>
        <w:spacing w:line="276" w:lineRule="auto"/>
        <w:ind w:firstLine="567"/>
        <w:jc w:val="right"/>
        <w:rPr>
          <w:b/>
        </w:rPr>
      </w:pPr>
      <w:r>
        <w:rPr>
          <w:b/>
        </w:rPr>
        <w:t>Пушкинский районный суд</w:t>
      </w:r>
    </w:p>
    <w:p w:rsidR="00876C80" w:rsidRDefault="00876C80" w:rsidP="00876C80">
      <w:pPr>
        <w:ind w:left="4950"/>
        <w:jc w:val="right"/>
      </w:pPr>
    </w:p>
    <w:p w:rsidR="00876C80" w:rsidRPr="00E53EE1" w:rsidRDefault="00876C80" w:rsidP="00876C80">
      <w:pPr>
        <w:ind w:left="4950"/>
        <w:jc w:val="right"/>
        <w:rPr>
          <w:b/>
        </w:rPr>
      </w:pPr>
      <w:r w:rsidRPr="00E53EE1">
        <w:rPr>
          <w:b/>
        </w:rPr>
        <w:t>Представитель Ответчика:</w:t>
      </w:r>
    </w:p>
    <w:p w:rsidR="00876C80" w:rsidRPr="00E53EE1" w:rsidRDefault="00876C80" w:rsidP="00876C80">
      <w:pPr>
        <w:ind w:left="4950"/>
        <w:jc w:val="right"/>
      </w:pPr>
      <w:r w:rsidRPr="00E53EE1">
        <w:t>Хоруженко А.С.</w:t>
      </w:r>
    </w:p>
    <w:p w:rsidR="00876C80" w:rsidRPr="00E53EE1" w:rsidRDefault="00876C80" w:rsidP="00876C80">
      <w:pPr>
        <w:keepLines/>
        <w:jc w:val="right"/>
      </w:pPr>
      <w:r w:rsidRPr="00E53EE1">
        <w:t>Юридическое бюро «</w:t>
      </w:r>
      <w:r w:rsidRPr="00E53EE1">
        <w:rPr>
          <w:lang w:val="en-GB"/>
        </w:rPr>
        <w:t>Moscow</w:t>
      </w:r>
      <w:r w:rsidRPr="00E53EE1">
        <w:t xml:space="preserve"> </w:t>
      </w:r>
      <w:r w:rsidRPr="00E53EE1">
        <w:rPr>
          <w:lang w:val="en-GB"/>
        </w:rPr>
        <w:t>legal</w:t>
      </w:r>
      <w:r w:rsidRPr="00E53EE1">
        <w:t>»</w:t>
      </w:r>
    </w:p>
    <w:p w:rsidR="00876C80" w:rsidRPr="00E53EE1" w:rsidRDefault="00876C80" w:rsidP="00876C80">
      <w:pPr>
        <w:keepLines/>
        <w:ind w:left="4242" w:firstLine="708"/>
        <w:jc w:val="right"/>
      </w:pPr>
      <w:r w:rsidRPr="00E53EE1">
        <w:t>г. Москва, ул. Маросейка, д. 2/15</w:t>
      </w:r>
    </w:p>
    <w:p w:rsidR="00876C80" w:rsidRPr="00E53EE1" w:rsidRDefault="00876C80" w:rsidP="00876C80">
      <w:pPr>
        <w:keepLines/>
        <w:ind w:left="4242" w:firstLine="708"/>
        <w:jc w:val="right"/>
      </w:pPr>
      <w:hyperlink r:id="rId7" w:history="1">
        <w:r w:rsidRPr="00E53EE1">
          <w:rPr>
            <w:rStyle w:val="a4"/>
            <w:lang w:val="en-US"/>
          </w:rPr>
          <w:t>http</w:t>
        </w:r>
        <w:r w:rsidRPr="00E53EE1">
          <w:rPr>
            <w:rStyle w:val="a4"/>
          </w:rPr>
          <w:t>://</w:t>
        </w:r>
        <w:r w:rsidRPr="00E53EE1">
          <w:rPr>
            <w:rStyle w:val="a4"/>
            <w:lang w:val="en-US"/>
          </w:rPr>
          <w:t>msk</w:t>
        </w:r>
        <w:r w:rsidRPr="00E53EE1">
          <w:rPr>
            <w:rStyle w:val="a4"/>
          </w:rPr>
          <w:t>-</w:t>
        </w:r>
        <w:r w:rsidRPr="00E53EE1">
          <w:rPr>
            <w:rStyle w:val="a4"/>
            <w:lang w:val="en-US"/>
          </w:rPr>
          <w:t>legal</w:t>
        </w:r>
        <w:r w:rsidRPr="00E53EE1">
          <w:rPr>
            <w:rStyle w:val="a4"/>
          </w:rPr>
          <w:t>.</w:t>
        </w:r>
        <w:r w:rsidRPr="00E53EE1">
          <w:rPr>
            <w:rStyle w:val="a4"/>
            <w:lang w:val="en-US"/>
          </w:rPr>
          <w:t>ru</w:t>
        </w:r>
      </w:hyperlink>
    </w:p>
    <w:p w:rsidR="00876C80" w:rsidRPr="00E53EE1" w:rsidRDefault="00876C80" w:rsidP="00876C80">
      <w:pPr>
        <w:keepLines/>
        <w:ind w:left="4242" w:firstLine="708"/>
        <w:jc w:val="right"/>
      </w:pPr>
      <w:r w:rsidRPr="00E53EE1">
        <w:t xml:space="preserve">тел: </w:t>
      </w:r>
      <w:r w:rsidR="0032187F">
        <w:t>8(495)664-55-96</w:t>
      </w:r>
    </w:p>
    <w:p w:rsidR="00D8230E" w:rsidRPr="00BA516D" w:rsidRDefault="00D8230E" w:rsidP="00534383">
      <w:pPr>
        <w:autoSpaceDE w:val="0"/>
        <w:autoSpaceDN w:val="0"/>
        <w:adjustRightInd w:val="0"/>
        <w:spacing w:line="276" w:lineRule="auto"/>
        <w:jc w:val="right"/>
      </w:pPr>
    </w:p>
    <w:p w:rsidR="00883BB9" w:rsidRDefault="00883BB9" w:rsidP="00534383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</w:rPr>
      </w:pPr>
      <w:r>
        <w:rPr>
          <w:b/>
        </w:rPr>
        <w:t>ВОЗРАЖЕНИЯ</w:t>
      </w:r>
    </w:p>
    <w:p w:rsidR="00D8230E" w:rsidRPr="00883BB9" w:rsidRDefault="00CE7352" w:rsidP="00534383">
      <w:pPr>
        <w:autoSpaceDE w:val="0"/>
        <w:autoSpaceDN w:val="0"/>
        <w:adjustRightInd w:val="0"/>
        <w:spacing w:line="276" w:lineRule="auto"/>
        <w:ind w:firstLine="709"/>
        <w:jc w:val="center"/>
      </w:pPr>
      <w:r w:rsidRPr="00883BB9">
        <w:t>на исковое заявление</w:t>
      </w:r>
    </w:p>
    <w:p w:rsidR="00876C80" w:rsidRDefault="00876C80" w:rsidP="00D30319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</w:rPr>
      </w:pPr>
    </w:p>
    <w:p w:rsidR="00D30319" w:rsidRPr="00BA516D" w:rsidRDefault="00CE7352" w:rsidP="00D30319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</w:rPr>
      </w:pPr>
      <w:r w:rsidRPr="00BA516D">
        <w:rPr>
          <w:rFonts w:eastAsia="Calibri"/>
        </w:rPr>
        <w:t xml:space="preserve">В производстве </w:t>
      </w:r>
      <w:r w:rsidR="00D30319" w:rsidRPr="00BA516D">
        <w:t>Пушкинского районного суда</w:t>
      </w:r>
      <w:r w:rsidRPr="00BA516D">
        <w:rPr>
          <w:rFonts w:eastAsia="Calibri"/>
        </w:rPr>
        <w:t xml:space="preserve"> находится дело</w:t>
      </w:r>
      <w:r w:rsidR="000C2D16" w:rsidRPr="00BA516D">
        <w:rPr>
          <w:rFonts w:eastAsia="Calibri"/>
        </w:rPr>
        <w:t xml:space="preserve"> </w:t>
      </w:r>
      <w:r w:rsidRPr="00BA516D">
        <w:rPr>
          <w:rFonts w:eastAsia="Calibri"/>
        </w:rPr>
        <w:t xml:space="preserve">по иску </w:t>
      </w:r>
      <w:r w:rsidR="00883BB9">
        <w:rPr>
          <w:rFonts w:eastAsia="Calibri"/>
        </w:rPr>
        <w:t xml:space="preserve">ОАО </w:t>
      </w:r>
      <w:r w:rsidR="00BA516D" w:rsidRPr="00BA516D">
        <w:rPr>
          <w:rFonts w:eastAsia="Calibri"/>
        </w:rPr>
        <w:t>«Р.» к Т.</w:t>
      </w:r>
      <w:r w:rsidR="00D30319" w:rsidRPr="00BA516D">
        <w:rPr>
          <w:rFonts w:eastAsia="Calibri"/>
        </w:rPr>
        <w:t>С.В. о взыск</w:t>
      </w:r>
      <w:r w:rsidR="00BA516D" w:rsidRPr="00BA516D">
        <w:rPr>
          <w:rFonts w:eastAsia="Calibri"/>
        </w:rPr>
        <w:t>ании суммы убытков в размере 95</w:t>
      </w:r>
      <w:r w:rsidR="00D30319" w:rsidRPr="00BA516D">
        <w:rPr>
          <w:rFonts w:eastAsia="Calibri"/>
        </w:rPr>
        <w:t>823 руб. 04 к</w:t>
      </w:r>
      <w:r w:rsidR="00BA516D">
        <w:rPr>
          <w:rFonts w:eastAsia="Calibri"/>
        </w:rPr>
        <w:t>оп., причиненных «31» марта 2014</w:t>
      </w:r>
      <w:r w:rsidR="00D30319" w:rsidRPr="00BA516D">
        <w:rPr>
          <w:rFonts w:eastAsia="Calibri"/>
        </w:rPr>
        <w:t>г. при ДТП.</w:t>
      </w:r>
    </w:p>
    <w:p w:rsidR="00D30319" w:rsidRPr="00BA516D" w:rsidRDefault="00D30319" w:rsidP="009511AE">
      <w:pPr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line="276" w:lineRule="auto"/>
        <w:ind w:left="0" w:firstLine="540"/>
        <w:jc w:val="both"/>
        <w:rPr>
          <w:rFonts w:eastAsia="Calibri"/>
        </w:rPr>
      </w:pPr>
      <w:r w:rsidRPr="00BA516D">
        <w:rPr>
          <w:rFonts w:eastAsia="Calibri"/>
        </w:rPr>
        <w:t>Истец утверждает, что «Характер повреждений установлен при осмотре автомобиля сотрудниками ГИБДД, прибывшими на место происшествия и зафиксирован в Справке ГИБДД, а также выявлены при осмотре поврежденного транспортного средства и зафиксировано актом осмотра».</w:t>
      </w:r>
    </w:p>
    <w:p w:rsidR="006B5D6E" w:rsidRPr="00BA516D" w:rsidRDefault="00D30319" w:rsidP="009511AE">
      <w:pPr>
        <w:tabs>
          <w:tab w:val="left" w:pos="900"/>
        </w:tabs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</w:rPr>
      </w:pPr>
      <w:r w:rsidRPr="00BA516D">
        <w:rPr>
          <w:rFonts w:eastAsia="Calibri"/>
        </w:rPr>
        <w:t>С указанным утверждением Ответчик не согласен</w:t>
      </w:r>
      <w:r w:rsidR="006B5D6E" w:rsidRPr="00BA516D">
        <w:rPr>
          <w:rFonts w:eastAsia="Calibri"/>
        </w:rPr>
        <w:t xml:space="preserve"> и считает его необоснованным.</w:t>
      </w:r>
    </w:p>
    <w:p w:rsidR="00D675BC" w:rsidRPr="00BA516D" w:rsidRDefault="006B5D6E" w:rsidP="009511AE">
      <w:pPr>
        <w:tabs>
          <w:tab w:val="left" w:pos="900"/>
        </w:tabs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BA516D">
        <w:rPr>
          <w:rFonts w:eastAsia="Calibri"/>
        </w:rPr>
        <w:t>Так</w:t>
      </w:r>
      <w:r w:rsidR="000C2D16" w:rsidRPr="00BA516D">
        <w:rPr>
          <w:rFonts w:eastAsia="Calibri"/>
        </w:rPr>
        <w:t>,</w:t>
      </w:r>
      <w:r w:rsidRPr="00BA516D">
        <w:rPr>
          <w:rFonts w:eastAsia="Calibri"/>
        </w:rPr>
        <w:t xml:space="preserve"> имеются существенные отличия в перечисленных механических повреждениях, указанных в с</w:t>
      </w:r>
      <w:r w:rsidR="00BA516D">
        <w:rPr>
          <w:rFonts w:eastAsia="Calibri"/>
        </w:rPr>
        <w:t>правке о ДТП, от «31» марта 2014</w:t>
      </w:r>
      <w:r w:rsidRPr="00BA516D">
        <w:rPr>
          <w:rFonts w:eastAsia="Calibri"/>
        </w:rPr>
        <w:t>г., подписанной старш</w:t>
      </w:r>
      <w:r w:rsidR="00BA516D" w:rsidRPr="00BA516D">
        <w:rPr>
          <w:rFonts w:eastAsia="Calibri"/>
        </w:rPr>
        <w:t>им лейтенантом милиции П.</w:t>
      </w:r>
      <w:r w:rsidRPr="00BA516D">
        <w:rPr>
          <w:rFonts w:eastAsia="Calibri"/>
        </w:rPr>
        <w:t xml:space="preserve">А.О., в </w:t>
      </w:r>
      <w:r w:rsidR="00BA516D">
        <w:rPr>
          <w:rFonts w:eastAsia="Calibri"/>
        </w:rPr>
        <w:t>акте осмотра от «18» апреля 2014</w:t>
      </w:r>
      <w:r w:rsidRPr="00BA516D">
        <w:rPr>
          <w:rFonts w:eastAsia="Calibri"/>
        </w:rPr>
        <w:t>г., подпи</w:t>
      </w:r>
      <w:r w:rsidR="00BA516D" w:rsidRPr="00BA516D">
        <w:rPr>
          <w:rFonts w:eastAsia="Calibri"/>
        </w:rPr>
        <w:t>санном экспертом Д.</w:t>
      </w:r>
      <w:r w:rsidR="00120114" w:rsidRPr="00BA516D">
        <w:rPr>
          <w:rFonts w:eastAsia="Calibri"/>
        </w:rPr>
        <w:t>Н.В., в</w:t>
      </w:r>
      <w:r w:rsidRPr="00BA516D">
        <w:rPr>
          <w:rFonts w:eastAsia="Calibri"/>
        </w:rPr>
        <w:t xml:space="preserve"> экспертн</w:t>
      </w:r>
      <w:r w:rsidR="00120114" w:rsidRPr="00BA516D">
        <w:rPr>
          <w:rFonts w:eastAsia="Calibri"/>
        </w:rPr>
        <w:t>о</w:t>
      </w:r>
      <w:r w:rsidRPr="00BA516D">
        <w:rPr>
          <w:rFonts w:eastAsia="Calibri"/>
        </w:rPr>
        <w:t>м заключени</w:t>
      </w:r>
      <w:r w:rsidR="00120114" w:rsidRPr="00BA516D">
        <w:rPr>
          <w:rFonts w:eastAsia="Calibri"/>
        </w:rPr>
        <w:t>и</w:t>
      </w:r>
      <w:r w:rsidR="00BA516D">
        <w:rPr>
          <w:rFonts w:eastAsia="Calibri"/>
        </w:rPr>
        <w:t xml:space="preserve"> от «23» апреля 2014</w:t>
      </w:r>
      <w:r w:rsidRPr="00BA516D">
        <w:rPr>
          <w:rFonts w:eastAsia="Calibri"/>
        </w:rPr>
        <w:t>г., подписанн</w:t>
      </w:r>
      <w:r w:rsidR="00BA516D" w:rsidRPr="00BA516D">
        <w:rPr>
          <w:rFonts w:eastAsia="Calibri"/>
        </w:rPr>
        <w:t>ым инженером оценщиком К.</w:t>
      </w:r>
      <w:r w:rsidRPr="00BA516D">
        <w:rPr>
          <w:rFonts w:eastAsia="Calibri"/>
        </w:rPr>
        <w:t>Э.А. (Данные документы представлены в материалах дела).</w:t>
      </w:r>
      <w:r w:rsidR="00120114" w:rsidRPr="00BA516D">
        <w:rPr>
          <w:rFonts w:eastAsia="Calibri"/>
        </w:rPr>
        <w:t xml:space="preserve"> Различия в характере повреждений, причиненных ТС</w:t>
      </w:r>
      <w:r w:rsidR="009C6FEC" w:rsidRPr="00BA516D">
        <w:rPr>
          <w:rFonts w:eastAsia="Calibri"/>
        </w:rPr>
        <w:t xml:space="preserve"> в указанных документах, позволяют поставить под сомнение объективность и обоснованность выводы инженера оценщика. </w:t>
      </w:r>
      <w:r w:rsidR="00D675BC" w:rsidRPr="00BA516D">
        <w:rPr>
          <w:rFonts w:eastAsia="Calibri"/>
        </w:rPr>
        <w:t>Экспертное заключение было сделано на основании Акта осмотра и представленных в Отчете фотографиях</w:t>
      </w:r>
      <w:r w:rsidR="00715CCC" w:rsidRPr="00BA516D">
        <w:rPr>
          <w:rFonts w:eastAsia="Calibri"/>
        </w:rPr>
        <w:t>.</w:t>
      </w:r>
      <w:r w:rsidR="00D675BC" w:rsidRPr="00BA516D">
        <w:rPr>
          <w:rFonts w:eastAsia="Calibri"/>
        </w:rPr>
        <w:t xml:space="preserve"> </w:t>
      </w:r>
      <w:r w:rsidR="00715CCC" w:rsidRPr="00BA516D">
        <w:rPr>
          <w:rFonts w:eastAsia="Calibri"/>
        </w:rPr>
        <w:t>О</w:t>
      </w:r>
      <w:r w:rsidR="00D675BC" w:rsidRPr="00BA516D">
        <w:rPr>
          <w:rFonts w:eastAsia="Calibri"/>
        </w:rPr>
        <w:t xml:space="preserve">днако </w:t>
      </w:r>
      <w:r w:rsidR="00715CCC" w:rsidRPr="00BA516D">
        <w:rPr>
          <w:rFonts w:eastAsia="Calibri"/>
        </w:rPr>
        <w:t xml:space="preserve">фотографии ТС очень низкого качества, произведена съемка исключительно внешних повреждений, нет фотографий салона, нет документов подтверждающих проведение работ </w:t>
      </w:r>
      <w:r w:rsidR="00423EE4" w:rsidRPr="00BA516D">
        <w:rPr>
          <w:rFonts w:eastAsia="Calibri"/>
        </w:rPr>
        <w:t xml:space="preserve">с </w:t>
      </w:r>
      <w:r w:rsidR="00423EE4" w:rsidRPr="00BA516D">
        <w:t xml:space="preserve">использованием </w:t>
      </w:r>
      <w:r w:rsidR="0097662A" w:rsidRPr="00BA516D">
        <w:t xml:space="preserve">смотровой ямы, подъемника, других </w:t>
      </w:r>
      <w:r w:rsidR="00423EE4" w:rsidRPr="00BA516D">
        <w:t>технических и диагностических средств</w:t>
      </w:r>
      <w:r w:rsidR="00715CCC" w:rsidRPr="00BA516D">
        <w:rPr>
          <w:rFonts w:eastAsia="Calibri"/>
        </w:rPr>
        <w:t xml:space="preserve"> с целью выявления скрытых повреждений. Как следствие, выводы эксперта по повреждениям ТС, в особенности скрытым</w:t>
      </w:r>
      <w:r w:rsidR="00423EE4" w:rsidRPr="00BA516D">
        <w:rPr>
          <w:rFonts w:eastAsia="Calibri"/>
        </w:rPr>
        <w:t>,</w:t>
      </w:r>
      <w:r w:rsidR="00715CCC" w:rsidRPr="00BA516D">
        <w:rPr>
          <w:rFonts w:eastAsia="Calibri"/>
        </w:rPr>
        <w:t xml:space="preserve"> являются </w:t>
      </w:r>
      <w:r w:rsidR="0098792F" w:rsidRPr="00BA516D">
        <w:rPr>
          <w:rFonts w:eastAsia="Calibri"/>
        </w:rPr>
        <w:t>необоснованными и недоказанными и не могут быть представлены как доказательства по настоящему делу.</w:t>
      </w:r>
    </w:p>
    <w:p w:rsidR="0098792F" w:rsidRPr="00883BB9" w:rsidRDefault="00423EE4" w:rsidP="00883BB9">
      <w:pPr>
        <w:autoSpaceDE w:val="0"/>
        <w:autoSpaceDN w:val="0"/>
        <w:adjustRightInd w:val="0"/>
        <w:ind w:firstLine="540"/>
        <w:jc w:val="both"/>
      </w:pPr>
      <w:r w:rsidRPr="00BA516D">
        <w:rPr>
          <w:rFonts w:eastAsia="Calibri"/>
        </w:rPr>
        <w:t xml:space="preserve">Отчет </w:t>
      </w:r>
      <w:r w:rsidR="00BA516D">
        <w:rPr>
          <w:rFonts w:eastAsia="Calibri"/>
        </w:rPr>
        <w:t>от «23» апреля 2014</w:t>
      </w:r>
      <w:r w:rsidRPr="00BA516D">
        <w:rPr>
          <w:rFonts w:eastAsia="Calibri"/>
        </w:rPr>
        <w:t xml:space="preserve">г., кроме прочего, был составлен </w:t>
      </w:r>
      <w:r w:rsidR="0098792F" w:rsidRPr="00BA516D">
        <w:rPr>
          <w:rFonts w:eastAsia="Calibri"/>
        </w:rPr>
        <w:t>на основании</w:t>
      </w:r>
      <w:r w:rsidRPr="00BA516D">
        <w:rPr>
          <w:rFonts w:eastAsia="Calibri"/>
        </w:rPr>
        <w:t xml:space="preserve"> «Методического руководства по определению стоимости автотранспортных средств с учетом естественного износа и технического состояния на момент предъявления», Согласно п.</w:t>
      </w:r>
      <w:r w:rsidRPr="00BA516D">
        <w:t xml:space="preserve"> 4.3.3., указанного методического руководства, является обязательным извещение всех заинтересованных лиц, </w:t>
      </w:r>
      <w:r w:rsidR="0097662A" w:rsidRPr="00BA516D">
        <w:t xml:space="preserve">однако вопреки прямому указанию документа, на основе которого была сделана экспертиза, ни </w:t>
      </w:r>
      <w:r w:rsidR="000C2D16" w:rsidRPr="00BA516D">
        <w:t>Истцом</w:t>
      </w:r>
      <w:r w:rsidR="0097662A" w:rsidRPr="00BA516D">
        <w:t>, ни экспертом не были осуществлены необходимые действия по информированию Ответчика о проведении осмотра,</w:t>
      </w:r>
      <w:r w:rsidR="0098792F" w:rsidRPr="00BA516D">
        <w:t xml:space="preserve"> в материалах дела отсутствуют копии направленных Ответчику телеграмм,</w:t>
      </w:r>
      <w:r w:rsidR="0097662A" w:rsidRPr="00BA516D">
        <w:t xml:space="preserve"> таким образом, было нарушено право </w:t>
      </w:r>
      <w:r w:rsidR="0098792F" w:rsidRPr="00BA516D">
        <w:t xml:space="preserve">Ответчика </w:t>
      </w:r>
      <w:r w:rsidR="0097662A" w:rsidRPr="00BA516D">
        <w:t>на защиту</w:t>
      </w:r>
      <w:r w:rsidR="0098792F" w:rsidRPr="00BA516D">
        <w:t xml:space="preserve"> (П</w:t>
      </w:r>
      <w:r w:rsidR="00883BB9">
        <w:t xml:space="preserve">остановление </w:t>
      </w:r>
      <w:r w:rsidR="0098792F" w:rsidRPr="00BA516D">
        <w:t>арбитражного суда кассационной инст</w:t>
      </w:r>
      <w:r w:rsidR="00BA516D">
        <w:t>анции от 16 января 2013</w:t>
      </w:r>
      <w:r w:rsidR="00BA516D" w:rsidRPr="00BA516D">
        <w:t xml:space="preserve"> года. </w:t>
      </w:r>
      <w:r w:rsidR="00267A4E" w:rsidRPr="00BA516D">
        <w:t>При указанных обстоятельствах отсутствуют все необходимые элементы для применения гражданско-правовой ответственности в виде возмещения убытков, а именно размера ущерба.</w:t>
      </w:r>
    </w:p>
    <w:p w:rsidR="00943296" w:rsidRPr="00BA516D" w:rsidRDefault="00267A4E" w:rsidP="00943296">
      <w:pPr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ind w:left="0" w:firstLine="540"/>
        <w:jc w:val="both"/>
      </w:pPr>
      <w:r w:rsidRPr="00BA516D">
        <w:t xml:space="preserve">Согласно п. 1 ст. 965 ГК РФ «Если договором имущественного страхования не предусмотрено иное, к страховщику, выплатившему страховое возмещение, переходит в пределах выплаченной суммы право требования, которое страхователь имеет к лицу, </w:t>
      </w:r>
      <w:r w:rsidRPr="00BA516D">
        <w:lastRenderedPageBreak/>
        <w:t>ответственному за убытки, возме</w:t>
      </w:r>
      <w:r w:rsidR="009511AE" w:rsidRPr="00BA516D">
        <w:t>щенные в результате страхования</w:t>
      </w:r>
      <w:r w:rsidRPr="00BA516D">
        <w:t>», однако</w:t>
      </w:r>
      <w:r w:rsidR="009511AE" w:rsidRPr="00BA516D">
        <w:t xml:space="preserve"> Истцом указанный договор не представлен и </w:t>
      </w:r>
      <w:r w:rsidRPr="00BA516D">
        <w:t xml:space="preserve">в материалах дела отсутствует, </w:t>
      </w:r>
      <w:r w:rsidR="009511AE" w:rsidRPr="00BA516D">
        <w:t xml:space="preserve">соответственно, нет доказательств подтверждающих право требования Истца к Ответчику. </w:t>
      </w:r>
    </w:p>
    <w:p w:rsidR="00423EE4" w:rsidRPr="00BA516D" w:rsidRDefault="009511AE" w:rsidP="00943296">
      <w:pPr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ind w:left="0" w:firstLine="540"/>
        <w:jc w:val="both"/>
      </w:pPr>
      <w:r w:rsidRPr="00BA516D">
        <w:t xml:space="preserve">Основанием для составления отчета </w:t>
      </w:r>
      <w:r w:rsidR="00A076BD">
        <w:t>от «30» апреля 2014</w:t>
      </w:r>
      <w:r w:rsidRPr="00BA516D">
        <w:t xml:space="preserve">г. является договор </w:t>
      </w:r>
      <w:r w:rsidR="00A076BD">
        <w:t>от 11.01.11</w:t>
      </w:r>
      <w:r w:rsidR="00943296" w:rsidRPr="00BA516D">
        <w:t>г., что указано непосредственно в тексте отчета</w:t>
      </w:r>
      <w:r w:rsidR="00BA516D" w:rsidRPr="00BA516D">
        <w:t>, однако лицензия ООО «А.</w:t>
      </w:r>
      <w:r w:rsidR="00943296" w:rsidRPr="00BA516D">
        <w:t xml:space="preserve">», юридическое лицо составитель </w:t>
      </w:r>
      <w:r w:rsidR="00A076BD">
        <w:t>отчета, была получена 25.10.2011</w:t>
      </w:r>
      <w:r w:rsidR="00943296" w:rsidRPr="00BA516D">
        <w:t>г., что делает договор на проведение работ по оценке ничтожным. На основании вышеизложенного для составления отчета «Оценки рыночной стоимости автомобиля в поврежденном состоянии…» нет достаточных законных оснований, и как следствие он не может являться достаточным доказательством рыночной стоимости ТС, которому был нанесен ущерб.</w:t>
      </w:r>
    </w:p>
    <w:p w:rsidR="00FE0D54" w:rsidRPr="00BA516D" w:rsidRDefault="00FE0D54" w:rsidP="00943296">
      <w:pPr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ind w:left="0" w:firstLine="540"/>
        <w:jc w:val="both"/>
      </w:pPr>
      <w:r w:rsidRPr="00BA516D">
        <w:t>Истцом не представлены в суд доказательства н</w:t>
      </w:r>
      <w:r w:rsidR="00BA516D" w:rsidRPr="00BA516D">
        <w:t>аличия у компаний ООО «Е.» и ООО «А.</w:t>
      </w:r>
      <w:r w:rsidRPr="00BA516D">
        <w:t>» лицензий на оценочную деятельность на момент проведения ими работ по оценке стоимости ущерба причиненного ТС и оценке рыночной стоимости поврежденного ТС. В тож</w:t>
      </w:r>
      <w:r w:rsidR="00BA516D" w:rsidRPr="00BA516D">
        <w:t>е время, компания ООО «А.</w:t>
      </w:r>
      <w:r w:rsidRPr="00BA516D">
        <w:t xml:space="preserve">» в своем отчете ссылается на наличие у нее лицензии Федерального агентства по управлению физическим имуществом РФ </w:t>
      </w:r>
      <w:r w:rsidR="00A076BD">
        <w:t>от 25.10.2011</w:t>
      </w:r>
      <w:r w:rsidRPr="00BA516D">
        <w:t>г., однако такого органа занимающегося выдачей указанных лицензий не существовало. Данные факты также не позволяют использовать вышеобозначенные отчеты в целях доказательства размера ущерба причиненного Истцом ТС.</w:t>
      </w:r>
    </w:p>
    <w:p w:rsidR="00943296" w:rsidRPr="00BA516D" w:rsidRDefault="00477106" w:rsidP="003E1B73">
      <w:pPr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ind w:left="0" w:firstLine="540"/>
        <w:jc w:val="both"/>
      </w:pPr>
      <w:r w:rsidRPr="00BA516D">
        <w:t xml:space="preserve">Истцом определено и выплачено страховое возмещение в размере 647348,82 руб., что подтверждается платежным поручением </w:t>
      </w:r>
      <w:r w:rsidR="00A076BD">
        <w:t>от «06» июня 2014</w:t>
      </w:r>
      <w:r w:rsidRPr="00BA516D">
        <w:t>г. Данная сумма</w:t>
      </w:r>
      <w:r w:rsidR="003E1B73" w:rsidRPr="00BA516D">
        <w:t>,</w:t>
      </w:r>
      <w:r w:rsidRPr="00BA516D">
        <w:t xml:space="preserve"> по мнению Истца</w:t>
      </w:r>
      <w:r w:rsidR="003E1B73" w:rsidRPr="00BA516D">
        <w:t>,</w:t>
      </w:r>
      <w:r w:rsidRPr="00BA516D">
        <w:t xml:space="preserve"> составляет стоимость ТС без учета нанесенных ему Ответчиком повреждений и определена на основании</w:t>
      </w:r>
      <w:r w:rsidR="00BA516D" w:rsidRPr="00BA516D">
        <w:t xml:space="preserve"> обоюдного соглашения ОАО «Р.» и страхователя Ц.</w:t>
      </w:r>
      <w:r w:rsidRPr="00BA516D">
        <w:t>А.В., однако данное соглашение носит добровольный характер и не имеет отношения к реальной стоимости ТС без учета нанесенных ему повреждений. В то время как рыночная стоимость ТС с учетом повреждений в размере 431525,42 руб. была определена экспертом. Соответственно сумма убытков, определенная Истцом как разница между суммой выплаченной стра</w:t>
      </w:r>
      <w:r w:rsidR="00BA516D" w:rsidRPr="00BA516D">
        <w:t>хователю Ц.</w:t>
      </w:r>
      <w:r w:rsidR="003E1B73" w:rsidRPr="00BA516D">
        <w:t>А.В. и рыночной стоимостью ТС с повреждениями базируется в своих расчетах на стоимости ТС определен</w:t>
      </w:r>
      <w:r w:rsidR="00BA516D" w:rsidRPr="00BA516D">
        <w:t>ной по согласию Истца и Ц.</w:t>
      </w:r>
      <w:r w:rsidR="003E1B73" w:rsidRPr="00BA516D">
        <w:t>А.В. и не позволяет определить размер реальной стоимости причиненного ущерба.</w:t>
      </w:r>
    </w:p>
    <w:p w:rsidR="00943296" w:rsidRPr="00BA516D" w:rsidRDefault="00943296" w:rsidP="00943296">
      <w:pPr>
        <w:tabs>
          <w:tab w:val="left" w:pos="900"/>
        </w:tabs>
        <w:autoSpaceDE w:val="0"/>
        <w:autoSpaceDN w:val="0"/>
        <w:adjustRightInd w:val="0"/>
        <w:jc w:val="both"/>
      </w:pPr>
    </w:p>
    <w:p w:rsidR="00943296" w:rsidRPr="00BA516D" w:rsidRDefault="00943296" w:rsidP="00943296">
      <w:pPr>
        <w:tabs>
          <w:tab w:val="left" w:pos="900"/>
        </w:tabs>
        <w:autoSpaceDE w:val="0"/>
        <w:autoSpaceDN w:val="0"/>
        <w:adjustRightInd w:val="0"/>
        <w:jc w:val="both"/>
      </w:pPr>
    </w:p>
    <w:p w:rsidR="00A71FCB" w:rsidRPr="00BA516D" w:rsidRDefault="00A71FCB" w:rsidP="00534383">
      <w:pPr>
        <w:spacing w:line="276" w:lineRule="auto"/>
        <w:ind w:right="-1" w:firstLine="709"/>
        <w:jc w:val="both"/>
      </w:pPr>
      <w:r w:rsidRPr="00BA516D">
        <w:t xml:space="preserve">В связи с вышеизложенным и на основании ст.ст. 152 и 198 ГПК РФ, Ответчик, </w:t>
      </w:r>
    </w:p>
    <w:p w:rsidR="00534383" w:rsidRPr="00BA516D" w:rsidRDefault="00534383" w:rsidP="00534383">
      <w:pPr>
        <w:spacing w:line="276" w:lineRule="auto"/>
        <w:ind w:right="-1" w:firstLine="709"/>
        <w:jc w:val="both"/>
      </w:pPr>
    </w:p>
    <w:p w:rsidR="00534383" w:rsidRPr="00BA516D" w:rsidRDefault="00534383" w:rsidP="00534383">
      <w:pPr>
        <w:spacing w:line="276" w:lineRule="auto"/>
        <w:jc w:val="center"/>
        <w:rPr>
          <w:b/>
        </w:rPr>
      </w:pPr>
      <w:r w:rsidRPr="00BA516D">
        <w:rPr>
          <w:b/>
        </w:rPr>
        <w:t>ПРОСИТ СУД:</w:t>
      </w:r>
    </w:p>
    <w:p w:rsidR="00534383" w:rsidRPr="00BA516D" w:rsidRDefault="00534383" w:rsidP="00BA516D">
      <w:pPr>
        <w:numPr>
          <w:ilvl w:val="0"/>
          <w:numId w:val="4"/>
        </w:numPr>
        <w:spacing w:line="276" w:lineRule="auto"/>
        <w:ind w:right="-1"/>
        <w:jc w:val="both"/>
      </w:pPr>
      <w:r w:rsidRPr="00BA516D">
        <w:t xml:space="preserve">В удовлетворении требований </w:t>
      </w:r>
      <w:r w:rsidR="00BA516D" w:rsidRPr="00BA516D">
        <w:t>ОАО «Р.</w:t>
      </w:r>
      <w:r w:rsidR="000C2D16" w:rsidRPr="00BA516D">
        <w:t>»</w:t>
      </w:r>
      <w:r w:rsidRPr="00BA516D">
        <w:rPr>
          <w:rFonts w:eastAsia="Calibri"/>
        </w:rPr>
        <w:t xml:space="preserve"> к </w:t>
      </w:r>
      <w:r w:rsidR="00BA516D" w:rsidRPr="00BA516D">
        <w:rPr>
          <w:rFonts w:eastAsia="Calibri"/>
        </w:rPr>
        <w:t>Т.</w:t>
      </w:r>
      <w:r w:rsidR="000C2D16" w:rsidRPr="00BA516D">
        <w:rPr>
          <w:rFonts w:eastAsia="Calibri"/>
        </w:rPr>
        <w:t>С.В.</w:t>
      </w:r>
      <w:r w:rsidRPr="00BA516D">
        <w:rPr>
          <w:rFonts w:eastAsia="Calibri"/>
        </w:rPr>
        <w:t xml:space="preserve"> о взыскании </w:t>
      </w:r>
      <w:r w:rsidR="000C2D16" w:rsidRPr="00BA516D">
        <w:rPr>
          <w:rFonts w:eastAsia="Calibri"/>
        </w:rPr>
        <w:t xml:space="preserve">суммы убытков </w:t>
      </w:r>
      <w:r w:rsidR="00883BB9">
        <w:t>отказать</w:t>
      </w:r>
      <w:r w:rsidRPr="00BA516D">
        <w:t>.</w:t>
      </w:r>
    </w:p>
    <w:p w:rsidR="00BA516D" w:rsidRPr="00BA516D" w:rsidRDefault="00BA516D" w:rsidP="00BA516D">
      <w:pPr>
        <w:numPr>
          <w:ilvl w:val="0"/>
          <w:numId w:val="4"/>
        </w:numPr>
        <w:tabs>
          <w:tab w:val="left" w:pos="1260"/>
        </w:tabs>
        <w:jc w:val="both"/>
      </w:pPr>
      <w:r w:rsidRPr="00BA516D">
        <w:t>О дате и времени судебного заседания прошу уведомлять в адрес юридического бюро «</w:t>
      </w:r>
      <w:r w:rsidRPr="00BA516D">
        <w:rPr>
          <w:lang w:val="en-US"/>
        </w:rPr>
        <w:t>Moscow</w:t>
      </w:r>
      <w:r w:rsidRPr="00BA516D">
        <w:t xml:space="preserve"> </w:t>
      </w:r>
      <w:r w:rsidRPr="00BA516D">
        <w:rPr>
          <w:lang w:val="en-US"/>
        </w:rPr>
        <w:t>legal</w:t>
      </w:r>
      <w:r w:rsidRPr="00BA516D">
        <w:t xml:space="preserve">», г. Москва, ул. Маросейка, д. 2/15, </w:t>
      </w:r>
      <w:hyperlink r:id="rId8" w:history="1">
        <w:r w:rsidRPr="00BA516D">
          <w:rPr>
            <w:rStyle w:val="a4"/>
            <w:color w:val="auto"/>
            <w:u w:val="none"/>
            <w:lang w:val="en-US"/>
          </w:rPr>
          <w:t>http</w:t>
        </w:r>
        <w:r w:rsidRPr="00BA516D">
          <w:rPr>
            <w:rStyle w:val="a4"/>
            <w:color w:val="auto"/>
            <w:u w:val="none"/>
          </w:rPr>
          <w:t>://</w:t>
        </w:r>
        <w:r w:rsidRPr="00BA516D">
          <w:rPr>
            <w:rStyle w:val="a4"/>
            <w:color w:val="auto"/>
            <w:u w:val="none"/>
            <w:lang w:val="en-US"/>
          </w:rPr>
          <w:t>msk</w:t>
        </w:r>
        <w:r w:rsidRPr="00BA516D">
          <w:rPr>
            <w:rStyle w:val="a4"/>
            <w:color w:val="auto"/>
            <w:u w:val="none"/>
          </w:rPr>
          <w:t>-</w:t>
        </w:r>
        <w:r w:rsidRPr="00BA516D">
          <w:rPr>
            <w:rStyle w:val="a4"/>
            <w:color w:val="auto"/>
            <w:u w:val="none"/>
            <w:lang w:val="en-US"/>
          </w:rPr>
          <w:t>legal</w:t>
        </w:r>
        <w:r w:rsidRPr="00BA516D">
          <w:rPr>
            <w:rStyle w:val="a4"/>
            <w:color w:val="auto"/>
            <w:u w:val="none"/>
          </w:rPr>
          <w:t>.</w:t>
        </w:r>
        <w:r w:rsidRPr="00BA516D">
          <w:rPr>
            <w:rStyle w:val="a4"/>
            <w:color w:val="auto"/>
            <w:u w:val="none"/>
            <w:lang w:val="en-US"/>
          </w:rPr>
          <w:t>ru</w:t>
        </w:r>
      </w:hyperlink>
    </w:p>
    <w:p w:rsidR="00BA516D" w:rsidRPr="00BA516D" w:rsidRDefault="00BA516D" w:rsidP="00BA516D">
      <w:pPr>
        <w:spacing w:line="276" w:lineRule="auto"/>
        <w:ind w:right="-1"/>
        <w:jc w:val="both"/>
      </w:pPr>
    </w:p>
    <w:p w:rsidR="000C2D16" w:rsidRPr="00BA516D" w:rsidRDefault="000C2D16" w:rsidP="00BA516D">
      <w:pPr>
        <w:spacing w:line="276" w:lineRule="auto"/>
        <w:ind w:right="-1"/>
        <w:jc w:val="both"/>
      </w:pPr>
    </w:p>
    <w:p w:rsidR="0099233E" w:rsidRPr="00BA516D" w:rsidRDefault="0099233E" w:rsidP="00BA516D">
      <w:pPr>
        <w:spacing w:line="276" w:lineRule="auto"/>
        <w:ind w:right="-1"/>
        <w:jc w:val="both"/>
      </w:pPr>
    </w:p>
    <w:p w:rsidR="00E27D6E" w:rsidRPr="00BA516D" w:rsidRDefault="00BA516D" w:rsidP="00BA516D">
      <w:pPr>
        <w:autoSpaceDE w:val="0"/>
        <w:autoSpaceDN w:val="0"/>
        <w:adjustRightInd w:val="0"/>
        <w:spacing w:line="276" w:lineRule="auto"/>
        <w:ind w:firstLine="540"/>
        <w:jc w:val="right"/>
      </w:pPr>
      <w:r w:rsidRPr="00BA516D">
        <w:t>Т.</w:t>
      </w:r>
      <w:r w:rsidR="000C2D16" w:rsidRPr="00BA516D">
        <w:t>С.В.</w:t>
      </w:r>
    </w:p>
    <w:p w:rsidR="000C2D16" w:rsidRPr="00BA516D" w:rsidRDefault="00BA516D" w:rsidP="00BA516D">
      <w:pPr>
        <w:autoSpaceDE w:val="0"/>
        <w:autoSpaceDN w:val="0"/>
        <w:adjustRightInd w:val="0"/>
        <w:spacing w:line="276" w:lineRule="auto"/>
        <w:ind w:firstLine="540"/>
        <w:jc w:val="right"/>
      </w:pPr>
      <w:r>
        <w:t>11.05.2015</w:t>
      </w:r>
      <w:r w:rsidR="000C2D16" w:rsidRPr="00BA516D">
        <w:t>г.</w:t>
      </w:r>
    </w:p>
    <w:sectPr w:rsidR="000C2D16" w:rsidRPr="00BA516D" w:rsidSect="008333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030D6" w:rsidRDefault="001030D6" w:rsidP="0032187F">
      <w:r>
        <w:separator/>
      </w:r>
    </w:p>
  </w:endnote>
  <w:endnote w:type="continuationSeparator" w:id="0">
    <w:p w:rsidR="001030D6" w:rsidRDefault="001030D6" w:rsidP="00321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2187F" w:rsidRDefault="0032187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2187F" w:rsidRDefault="0032187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2187F" w:rsidRDefault="0032187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030D6" w:rsidRDefault="001030D6" w:rsidP="0032187F">
      <w:r>
        <w:separator/>
      </w:r>
    </w:p>
  </w:footnote>
  <w:footnote w:type="continuationSeparator" w:id="0">
    <w:p w:rsidR="001030D6" w:rsidRDefault="001030D6" w:rsidP="003218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2187F" w:rsidRDefault="0032187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2187F" w:rsidRDefault="0032187F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2187F" w:rsidRDefault="0032187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A431B"/>
    <w:multiLevelType w:val="hybridMultilevel"/>
    <w:tmpl w:val="61403E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FB3E26"/>
    <w:multiLevelType w:val="hybridMultilevel"/>
    <w:tmpl w:val="55DE762A"/>
    <w:lvl w:ilvl="0" w:tplc="9AF8958A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3B6544D4"/>
    <w:multiLevelType w:val="hybridMultilevel"/>
    <w:tmpl w:val="60CE3F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F6227F"/>
    <w:multiLevelType w:val="hybridMultilevel"/>
    <w:tmpl w:val="81F86E98"/>
    <w:lvl w:ilvl="0" w:tplc="2D6E1C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230E"/>
    <w:rsid w:val="000577EF"/>
    <w:rsid w:val="000761B6"/>
    <w:rsid w:val="000C2D16"/>
    <w:rsid w:val="000F1037"/>
    <w:rsid w:val="000F73E2"/>
    <w:rsid w:val="001030D6"/>
    <w:rsid w:val="00120114"/>
    <w:rsid w:val="00121625"/>
    <w:rsid w:val="00155913"/>
    <w:rsid w:val="00207D32"/>
    <w:rsid w:val="00242C14"/>
    <w:rsid w:val="00267A4E"/>
    <w:rsid w:val="002D678C"/>
    <w:rsid w:val="0032187F"/>
    <w:rsid w:val="003E1B73"/>
    <w:rsid w:val="00423EE4"/>
    <w:rsid w:val="00477106"/>
    <w:rsid w:val="00534383"/>
    <w:rsid w:val="00545ADA"/>
    <w:rsid w:val="005B049A"/>
    <w:rsid w:val="005C7311"/>
    <w:rsid w:val="005E19BD"/>
    <w:rsid w:val="006125A1"/>
    <w:rsid w:val="00637D0D"/>
    <w:rsid w:val="006A051F"/>
    <w:rsid w:val="006B5D6E"/>
    <w:rsid w:val="006C5338"/>
    <w:rsid w:val="00715CCC"/>
    <w:rsid w:val="007B0826"/>
    <w:rsid w:val="007B5682"/>
    <w:rsid w:val="007F6566"/>
    <w:rsid w:val="00805C60"/>
    <w:rsid w:val="00833362"/>
    <w:rsid w:val="0086775A"/>
    <w:rsid w:val="00876C80"/>
    <w:rsid w:val="00883BB9"/>
    <w:rsid w:val="00887E27"/>
    <w:rsid w:val="008904ED"/>
    <w:rsid w:val="008F52FC"/>
    <w:rsid w:val="00940561"/>
    <w:rsid w:val="00943296"/>
    <w:rsid w:val="009511AE"/>
    <w:rsid w:val="009512D0"/>
    <w:rsid w:val="0097662A"/>
    <w:rsid w:val="0098792F"/>
    <w:rsid w:val="0099233E"/>
    <w:rsid w:val="009C6FEC"/>
    <w:rsid w:val="009E0090"/>
    <w:rsid w:val="00A076BD"/>
    <w:rsid w:val="00A30986"/>
    <w:rsid w:val="00A71FCB"/>
    <w:rsid w:val="00AD0598"/>
    <w:rsid w:val="00B64504"/>
    <w:rsid w:val="00BA516D"/>
    <w:rsid w:val="00BF21E6"/>
    <w:rsid w:val="00C030AC"/>
    <w:rsid w:val="00C43187"/>
    <w:rsid w:val="00CE7352"/>
    <w:rsid w:val="00D265FA"/>
    <w:rsid w:val="00D30319"/>
    <w:rsid w:val="00D675BC"/>
    <w:rsid w:val="00D8230E"/>
    <w:rsid w:val="00E125D2"/>
    <w:rsid w:val="00E150B0"/>
    <w:rsid w:val="00E24D2F"/>
    <w:rsid w:val="00E27D6E"/>
    <w:rsid w:val="00E63A80"/>
    <w:rsid w:val="00F07BC6"/>
    <w:rsid w:val="00F279E1"/>
    <w:rsid w:val="00F45219"/>
    <w:rsid w:val="00FE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4642D016-8FA5-4F9D-A4D9-D334FDD22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D8230E"/>
    <w:pPr>
      <w:widowControl w:val="0"/>
      <w:autoSpaceDE w:val="0"/>
      <w:autoSpaceDN w:val="0"/>
      <w:adjustRightInd w:val="0"/>
    </w:pPr>
    <w:rPr>
      <w:rFonts w:ascii="Courier New" w:hAnsi="Courier New" w:cs="Courier New"/>
      <w:lang w:val="ru-RU" w:eastAsia="ru-RU"/>
    </w:rPr>
  </w:style>
  <w:style w:type="paragraph" w:styleId="a3">
    <w:name w:val="Balloon Text"/>
    <w:basedOn w:val="a"/>
    <w:semiHidden/>
    <w:rsid w:val="00F279E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8792F"/>
    <w:pPr>
      <w:autoSpaceDE w:val="0"/>
      <w:autoSpaceDN w:val="0"/>
      <w:adjustRightInd w:val="0"/>
    </w:pPr>
    <w:rPr>
      <w:b/>
      <w:bCs/>
      <w:sz w:val="24"/>
      <w:szCs w:val="24"/>
      <w:lang w:val="ru-RU" w:eastAsia="ru-RU"/>
    </w:rPr>
  </w:style>
  <w:style w:type="character" w:styleId="a4">
    <w:name w:val="Hyperlink"/>
    <w:basedOn w:val="a0"/>
    <w:rsid w:val="000F1037"/>
    <w:rPr>
      <w:color w:val="0000FF"/>
      <w:u w:val="single"/>
    </w:rPr>
  </w:style>
  <w:style w:type="paragraph" w:styleId="a5">
    <w:name w:val="header"/>
    <w:basedOn w:val="a"/>
    <w:link w:val="a6"/>
    <w:rsid w:val="003218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2187F"/>
    <w:rPr>
      <w:sz w:val="24"/>
      <w:szCs w:val="24"/>
    </w:rPr>
  </w:style>
  <w:style w:type="paragraph" w:styleId="a7">
    <w:name w:val="footer"/>
    <w:basedOn w:val="a"/>
    <w:link w:val="a8"/>
    <w:rsid w:val="003218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218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sk-legal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msk-legal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Останкинский районный суд г</vt:lpstr>
    </vt:vector>
  </TitlesOfParts>
  <Company>GM</Company>
  <LinksUpToDate>false</LinksUpToDate>
  <CharactersWithSpaces>5672</CharactersWithSpaces>
  <SharedDoc>false</SharedDoc>
  <HLinks>
    <vt:vector size="12" baseType="variant">
      <vt:variant>
        <vt:i4>1507336</vt:i4>
      </vt:variant>
      <vt:variant>
        <vt:i4>3</vt:i4>
      </vt:variant>
      <vt:variant>
        <vt:i4>0</vt:i4>
      </vt:variant>
      <vt:variant>
        <vt:i4>5</vt:i4>
      </vt:variant>
      <vt:variant>
        <vt:lpwstr>http://msk-legal.ru/</vt:lpwstr>
      </vt:variant>
      <vt:variant>
        <vt:lpwstr/>
      </vt:variant>
      <vt:variant>
        <vt:i4>1507336</vt:i4>
      </vt:variant>
      <vt:variant>
        <vt:i4>0</vt:i4>
      </vt:variant>
      <vt:variant>
        <vt:i4>0</vt:i4>
      </vt:variant>
      <vt:variant>
        <vt:i4>5</vt:i4>
      </vt:variant>
      <vt:variant>
        <vt:lpwstr>http://msk-legal.ru/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Останкинский районный суд г</dc:title>
  <dc:subject/>
  <dc:creator>User21</dc:creator>
  <cp:keywords/>
  <cp:lastModifiedBy>Windows User</cp:lastModifiedBy>
  <cp:revision>2</cp:revision>
  <cp:lastPrinted>2011-02-07T10:36:00Z</cp:lastPrinted>
  <dcterms:created xsi:type="dcterms:W3CDTF">2021-07-03T07:28:00Z</dcterms:created>
  <dcterms:modified xsi:type="dcterms:W3CDTF">2021-07-03T07:28:00Z</dcterms:modified>
</cp:coreProperties>
</file>