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CB24" w14:textId="77777777" w:rsidR="00C1480E" w:rsidRPr="00055BC3" w:rsidRDefault="000126A6" w:rsidP="00055BC3">
      <w:pPr>
        <w:spacing w:after="0" w:line="240" w:lineRule="auto"/>
        <w:ind w:left="4950"/>
        <w:jc w:val="right"/>
        <w:rPr>
          <w:rFonts w:ascii="Times New Roman" w:hAnsi="Times New Roman"/>
          <w:b/>
          <w:sz w:val="24"/>
          <w:szCs w:val="24"/>
        </w:rPr>
      </w:pPr>
      <w:r w:rsidRPr="00055BC3">
        <w:rPr>
          <w:rFonts w:ascii="Times New Roman" w:hAnsi="Times New Roman"/>
          <w:b/>
          <w:sz w:val="24"/>
          <w:szCs w:val="24"/>
        </w:rPr>
        <w:t xml:space="preserve">В </w:t>
      </w:r>
      <w:r w:rsidR="00447C07" w:rsidRPr="00055BC3">
        <w:rPr>
          <w:rFonts w:ascii="Times New Roman" w:hAnsi="Times New Roman"/>
          <w:b/>
          <w:sz w:val="24"/>
          <w:szCs w:val="24"/>
        </w:rPr>
        <w:t>Б</w:t>
      </w:r>
      <w:r w:rsidR="00E420A0">
        <w:rPr>
          <w:rFonts w:ascii="Times New Roman" w:hAnsi="Times New Roman"/>
          <w:b/>
          <w:sz w:val="24"/>
          <w:szCs w:val="24"/>
        </w:rPr>
        <w:t>алашихинский городской суд МО</w:t>
      </w:r>
    </w:p>
    <w:p w14:paraId="65CF0568" w14:textId="77777777" w:rsidR="000126A6" w:rsidRPr="00055BC3" w:rsidRDefault="000126A6" w:rsidP="00055BC3">
      <w:pPr>
        <w:spacing w:after="0" w:line="240" w:lineRule="auto"/>
        <w:ind w:left="4950"/>
        <w:jc w:val="right"/>
        <w:rPr>
          <w:rFonts w:ascii="Times New Roman" w:hAnsi="Times New Roman"/>
          <w:b/>
          <w:sz w:val="24"/>
          <w:szCs w:val="24"/>
        </w:rPr>
      </w:pPr>
    </w:p>
    <w:p w14:paraId="520F651C" w14:textId="77777777" w:rsidR="000126A6" w:rsidRPr="00055BC3" w:rsidRDefault="00055BC3" w:rsidP="00055BC3">
      <w:pPr>
        <w:spacing w:after="0" w:line="240" w:lineRule="auto"/>
        <w:ind w:left="4950"/>
        <w:jc w:val="right"/>
        <w:rPr>
          <w:rFonts w:ascii="Times New Roman" w:hAnsi="Times New Roman"/>
          <w:sz w:val="24"/>
          <w:szCs w:val="24"/>
        </w:rPr>
      </w:pPr>
      <w:r w:rsidRPr="00055BC3">
        <w:rPr>
          <w:rFonts w:ascii="Times New Roman" w:hAnsi="Times New Roman"/>
          <w:b/>
          <w:sz w:val="24"/>
          <w:szCs w:val="24"/>
        </w:rPr>
        <w:t xml:space="preserve">Истец: </w:t>
      </w:r>
      <w:r w:rsidRPr="00055BC3">
        <w:rPr>
          <w:rFonts w:ascii="Times New Roman" w:hAnsi="Times New Roman"/>
          <w:sz w:val="24"/>
          <w:szCs w:val="24"/>
        </w:rPr>
        <w:t>М.И.Е.</w:t>
      </w:r>
    </w:p>
    <w:p w14:paraId="33A6C674" w14:textId="77777777" w:rsidR="00B97CAF" w:rsidRPr="00055BC3" w:rsidRDefault="00447C07"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Г.Москва, ул.Онежская, д.22, кВ.147</w:t>
      </w:r>
    </w:p>
    <w:p w14:paraId="20181D78" w14:textId="77777777" w:rsidR="00B97CAF" w:rsidRPr="00055BC3" w:rsidRDefault="00B97CAF" w:rsidP="00055BC3">
      <w:pPr>
        <w:spacing w:after="0" w:line="240" w:lineRule="auto"/>
        <w:ind w:left="4950"/>
        <w:jc w:val="right"/>
        <w:rPr>
          <w:rFonts w:ascii="Times New Roman" w:hAnsi="Times New Roman"/>
          <w:sz w:val="24"/>
          <w:szCs w:val="24"/>
        </w:rPr>
      </w:pPr>
    </w:p>
    <w:p w14:paraId="582F4974" w14:textId="77777777" w:rsidR="000126A6" w:rsidRPr="00055BC3" w:rsidRDefault="000126A6" w:rsidP="00055BC3">
      <w:pPr>
        <w:spacing w:after="0" w:line="240" w:lineRule="auto"/>
        <w:ind w:left="4950"/>
        <w:jc w:val="right"/>
        <w:rPr>
          <w:rFonts w:ascii="Times New Roman" w:hAnsi="Times New Roman"/>
          <w:sz w:val="24"/>
          <w:szCs w:val="24"/>
        </w:rPr>
      </w:pPr>
      <w:r w:rsidRPr="00055BC3">
        <w:rPr>
          <w:rFonts w:ascii="Times New Roman" w:hAnsi="Times New Roman"/>
          <w:b/>
          <w:sz w:val="24"/>
          <w:szCs w:val="24"/>
        </w:rPr>
        <w:t>Ответчик</w:t>
      </w:r>
      <w:r w:rsidR="00447C07" w:rsidRPr="00055BC3">
        <w:rPr>
          <w:rFonts w:ascii="Times New Roman" w:hAnsi="Times New Roman"/>
          <w:b/>
          <w:sz w:val="24"/>
          <w:szCs w:val="24"/>
        </w:rPr>
        <w:t>и</w:t>
      </w:r>
      <w:r w:rsidRPr="00055BC3">
        <w:rPr>
          <w:rFonts w:ascii="Times New Roman" w:hAnsi="Times New Roman"/>
          <w:b/>
          <w:sz w:val="24"/>
          <w:szCs w:val="24"/>
        </w:rPr>
        <w:t>:</w:t>
      </w:r>
      <w:r w:rsidR="00447C07" w:rsidRPr="00055BC3">
        <w:rPr>
          <w:rFonts w:ascii="Times New Roman" w:hAnsi="Times New Roman"/>
          <w:b/>
          <w:sz w:val="24"/>
          <w:szCs w:val="24"/>
        </w:rPr>
        <w:t xml:space="preserve"> </w:t>
      </w:r>
      <w:r w:rsidR="00055BC3" w:rsidRPr="00055BC3">
        <w:rPr>
          <w:rFonts w:ascii="Times New Roman" w:hAnsi="Times New Roman"/>
          <w:sz w:val="24"/>
          <w:szCs w:val="24"/>
        </w:rPr>
        <w:t>Ф.А.Ю.</w:t>
      </w:r>
    </w:p>
    <w:p w14:paraId="2921BE36" w14:textId="77777777" w:rsidR="00447C07" w:rsidRPr="00055BC3" w:rsidRDefault="00447C07"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Московская область, г.Балашиха, МКР Николо-Архангельский, в/ч 3111</w:t>
      </w:r>
    </w:p>
    <w:p w14:paraId="0E8AD3A5" w14:textId="77777777" w:rsidR="00447C07" w:rsidRPr="00055BC3" w:rsidRDefault="00055BC3"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К.А.М.</w:t>
      </w:r>
    </w:p>
    <w:p w14:paraId="7EE612FD" w14:textId="77777777" w:rsidR="00447C07" w:rsidRPr="00055BC3" w:rsidRDefault="00447C07"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г.Москва, ул.Тайнинская,д.18,кв.23</w:t>
      </w:r>
    </w:p>
    <w:p w14:paraId="5B738100" w14:textId="77777777" w:rsidR="00055BC3" w:rsidRPr="00055BC3" w:rsidRDefault="00055BC3" w:rsidP="00055BC3">
      <w:pPr>
        <w:spacing w:after="0" w:line="240" w:lineRule="auto"/>
        <w:ind w:left="4950"/>
        <w:jc w:val="right"/>
        <w:rPr>
          <w:rFonts w:ascii="Times New Roman" w:hAnsi="Times New Roman"/>
          <w:sz w:val="24"/>
          <w:szCs w:val="24"/>
        </w:rPr>
      </w:pPr>
    </w:p>
    <w:p w14:paraId="7928B809" w14:textId="77777777" w:rsidR="00447C07" w:rsidRPr="00055BC3" w:rsidRDefault="00447C07" w:rsidP="00055BC3">
      <w:pPr>
        <w:spacing w:after="0" w:line="240" w:lineRule="auto"/>
        <w:ind w:left="4950"/>
        <w:jc w:val="right"/>
        <w:rPr>
          <w:rFonts w:ascii="Times New Roman" w:hAnsi="Times New Roman"/>
          <w:b/>
          <w:sz w:val="24"/>
          <w:szCs w:val="24"/>
        </w:rPr>
      </w:pPr>
      <w:r w:rsidRPr="00055BC3">
        <w:rPr>
          <w:rFonts w:ascii="Times New Roman" w:hAnsi="Times New Roman"/>
          <w:b/>
          <w:sz w:val="24"/>
          <w:szCs w:val="24"/>
        </w:rPr>
        <w:t>Представитель Ответчиков:</w:t>
      </w:r>
    </w:p>
    <w:p w14:paraId="2A2925B6" w14:textId="77777777" w:rsidR="00447C07" w:rsidRPr="00055BC3" w:rsidRDefault="00447C07"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 xml:space="preserve">Хоруженко </w:t>
      </w:r>
      <w:r w:rsidR="00055BC3" w:rsidRPr="00055BC3">
        <w:rPr>
          <w:rFonts w:ascii="Times New Roman" w:hAnsi="Times New Roman"/>
          <w:sz w:val="24"/>
          <w:szCs w:val="24"/>
        </w:rPr>
        <w:t>А.С.</w:t>
      </w:r>
    </w:p>
    <w:p w14:paraId="07987516" w14:textId="77777777" w:rsidR="00055BC3" w:rsidRPr="00055BC3" w:rsidRDefault="00055BC3" w:rsidP="00055BC3">
      <w:pPr>
        <w:keepLines/>
        <w:spacing w:after="0" w:line="240" w:lineRule="auto"/>
        <w:jc w:val="right"/>
        <w:rPr>
          <w:rFonts w:ascii="Times New Roman" w:hAnsi="Times New Roman"/>
          <w:sz w:val="24"/>
          <w:szCs w:val="24"/>
        </w:rPr>
      </w:pPr>
      <w:r w:rsidRPr="00055BC3">
        <w:rPr>
          <w:rFonts w:ascii="Times New Roman" w:hAnsi="Times New Roman"/>
          <w:sz w:val="24"/>
          <w:szCs w:val="24"/>
        </w:rPr>
        <w:t>Юридическое бюро «</w:t>
      </w:r>
      <w:r w:rsidRPr="00055BC3">
        <w:rPr>
          <w:rFonts w:ascii="Times New Roman" w:hAnsi="Times New Roman"/>
          <w:sz w:val="24"/>
          <w:szCs w:val="24"/>
          <w:lang w:val="en-GB"/>
        </w:rPr>
        <w:t>Moscow</w:t>
      </w:r>
      <w:r w:rsidRPr="00055BC3">
        <w:rPr>
          <w:rFonts w:ascii="Times New Roman" w:hAnsi="Times New Roman"/>
          <w:sz w:val="24"/>
          <w:szCs w:val="24"/>
        </w:rPr>
        <w:t xml:space="preserve"> </w:t>
      </w:r>
      <w:r w:rsidRPr="00055BC3">
        <w:rPr>
          <w:rFonts w:ascii="Times New Roman" w:hAnsi="Times New Roman"/>
          <w:sz w:val="24"/>
          <w:szCs w:val="24"/>
          <w:lang w:val="en-GB"/>
        </w:rPr>
        <w:t>legal</w:t>
      </w:r>
      <w:r w:rsidRPr="00055BC3">
        <w:rPr>
          <w:rFonts w:ascii="Times New Roman" w:hAnsi="Times New Roman"/>
          <w:sz w:val="24"/>
          <w:szCs w:val="24"/>
        </w:rPr>
        <w:t>»</w:t>
      </w:r>
    </w:p>
    <w:p w14:paraId="7ED088C8" w14:textId="77777777" w:rsidR="00055BC3" w:rsidRPr="00055BC3" w:rsidRDefault="00055BC3" w:rsidP="00055BC3">
      <w:pPr>
        <w:keepLines/>
        <w:spacing w:after="0" w:line="240" w:lineRule="auto"/>
        <w:ind w:left="4242" w:firstLine="708"/>
        <w:jc w:val="right"/>
        <w:rPr>
          <w:rFonts w:ascii="Times New Roman" w:hAnsi="Times New Roman"/>
          <w:sz w:val="24"/>
          <w:szCs w:val="24"/>
        </w:rPr>
      </w:pPr>
      <w:r w:rsidRPr="00055BC3">
        <w:rPr>
          <w:rFonts w:ascii="Times New Roman" w:hAnsi="Times New Roman"/>
          <w:sz w:val="24"/>
          <w:szCs w:val="24"/>
        </w:rPr>
        <w:t>г. Москва, ул. Маросейка, д. 2/15</w:t>
      </w:r>
    </w:p>
    <w:p w14:paraId="211C5EEA" w14:textId="77777777" w:rsidR="00055BC3" w:rsidRPr="00055BC3" w:rsidRDefault="00055BC3" w:rsidP="00055BC3">
      <w:pPr>
        <w:keepLines/>
        <w:spacing w:after="0" w:line="240" w:lineRule="auto"/>
        <w:ind w:left="4242" w:firstLine="708"/>
        <w:jc w:val="right"/>
        <w:rPr>
          <w:rFonts w:ascii="Times New Roman" w:hAnsi="Times New Roman"/>
          <w:sz w:val="24"/>
          <w:szCs w:val="24"/>
        </w:rPr>
      </w:pPr>
      <w:hyperlink r:id="rId7" w:history="1">
        <w:r w:rsidRPr="00055BC3">
          <w:rPr>
            <w:rStyle w:val="a3"/>
            <w:rFonts w:ascii="Times New Roman" w:hAnsi="Times New Roman"/>
            <w:color w:val="auto"/>
            <w:sz w:val="24"/>
            <w:szCs w:val="24"/>
            <w:u w:val="none"/>
            <w:lang w:val="en-US"/>
          </w:rPr>
          <w:t>http</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msk</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legal</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ru</w:t>
        </w:r>
      </w:hyperlink>
    </w:p>
    <w:p w14:paraId="5871ED08" w14:textId="77777777" w:rsidR="00055BC3" w:rsidRPr="00055BC3" w:rsidRDefault="00055BC3" w:rsidP="00055BC3">
      <w:pPr>
        <w:keepLines/>
        <w:spacing w:after="0" w:line="240" w:lineRule="auto"/>
        <w:ind w:left="4242" w:firstLine="708"/>
        <w:jc w:val="right"/>
        <w:rPr>
          <w:rFonts w:ascii="Times New Roman" w:hAnsi="Times New Roman"/>
          <w:sz w:val="24"/>
          <w:szCs w:val="24"/>
        </w:rPr>
      </w:pPr>
      <w:r w:rsidRPr="00055BC3">
        <w:rPr>
          <w:rFonts w:ascii="Times New Roman" w:hAnsi="Times New Roman"/>
          <w:sz w:val="24"/>
          <w:szCs w:val="24"/>
        </w:rPr>
        <w:t xml:space="preserve">тел: </w:t>
      </w:r>
      <w:r w:rsidR="004B049C">
        <w:rPr>
          <w:rFonts w:ascii="Times New Roman" w:hAnsi="Times New Roman"/>
          <w:sz w:val="24"/>
          <w:szCs w:val="24"/>
        </w:rPr>
        <w:t>8(495)664-55-96</w:t>
      </w:r>
    </w:p>
    <w:p w14:paraId="259F2453" w14:textId="77777777" w:rsidR="00055BC3" w:rsidRPr="00055BC3" w:rsidRDefault="00055BC3" w:rsidP="00055BC3">
      <w:pPr>
        <w:spacing w:after="0" w:line="240" w:lineRule="auto"/>
        <w:ind w:left="4950"/>
        <w:jc w:val="right"/>
        <w:rPr>
          <w:rFonts w:ascii="Times New Roman" w:hAnsi="Times New Roman"/>
          <w:sz w:val="24"/>
          <w:szCs w:val="24"/>
        </w:rPr>
      </w:pPr>
    </w:p>
    <w:p w14:paraId="65414484" w14:textId="77777777" w:rsidR="00447C07" w:rsidRPr="00055BC3" w:rsidRDefault="00055BC3" w:rsidP="00055BC3">
      <w:pPr>
        <w:spacing w:after="0" w:line="240" w:lineRule="auto"/>
        <w:ind w:left="4242" w:firstLine="708"/>
        <w:jc w:val="right"/>
        <w:rPr>
          <w:rFonts w:ascii="Times New Roman" w:hAnsi="Times New Roman"/>
          <w:sz w:val="24"/>
          <w:szCs w:val="24"/>
        </w:rPr>
      </w:pPr>
      <w:r w:rsidRPr="00055BC3">
        <w:rPr>
          <w:rFonts w:ascii="Times New Roman" w:hAnsi="Times New Roman"/>
          <w:sz w:val="24"/>
          <w:szCs w:val="24"/>
        </w:rPr>
        <w:t>Ф.Л.С.</w:t>
      </w:r>
    </w:p>
    <w:p w14:paraId="13EE56EB" w14:textId="77777777" w:rsidR="00447C07" w:rsidRPr="00055BC3" w:rsidRDefault="00447C07" w:rsidP="00055BC3">
      <w:pPr>
        <w:spacing w:after="0" w:line="240" w:lineRule="auto"/>
        <w:ind w:left="4950"/>
        <w:jc w:val="right"/>
        <w:rPr>
          <w:rFonts w:ascii="Times New Roman" w:hAnsi="Times New Roman"/>
          <w:sz w:val="24"/>
          <w:szCs w:val="24"/>
        </w:rPr>
      </w:pPr>
      <w:r w:rsidRPr="00055BC3">
        <w:rPr>
          <w:rFonts w:ascii="Times New Roman" w:hAnsi="Times New Roman"/>
          <w:sz w:val="24"/>
          <w:szCs w:val="24"/>
        </w:rPr>
        <w:t>г.Москва, ул.Тайнинская,д.18,кв.23</w:t>
      </w:r>
    </w:p>
    <w:p w14:paraId="39893C7B" w14:textId="77777777" w:rsidR="00055BC3" w:rsidRPr="00055BC3" w:rsidRDefault="00055BC3" w:rsidP="00055BC3">
      <w:pPr>
        <w:spacing w:after="0" w:line="240" w:lineRule="auto"/>
        <w:ind w:left="4950"/>
        <w:jc w:val="right"/>
        <w:rPr>
          <w:rFonts w:ascii="Times New Roman" w:hAnsi="Times New Roman"/>
          <w:b/>
          <w:sz w:val="24"/>
          <w:szCs w:val="24"/>
        </w:rPr>
      </w:pPr>
    </w:p>
    <w:p w14:paraId="60E1FC9E" w14:textId="77777777" w:rsidR="00447C07" w:rsidRPr="00055BC3" w:rsidRDefault="00055BC3" w:rsidP="00055BC3">
      <w:pPr>
        <w:spacing w:after="0" w:line="240" w:lineRule="auto"/>
        <w:jc w:val="center"/>
        <w:rPr>
          <w:rFonts w:ascii="Times New Roman" w:hAnsi="Times New Roman"/>
          <w:b/>
          <w:sz w:val="24"/>
          <w:szCs w:val="24"/>
        </w:rPr>
      </w:pPr>
      <w:r w:rsidRPr="00055BC3">
        <w:rPr>
          <w:rFonts w:ascii="Times New Roman" w:hAnsi="Times New Roman"/>
          <w:b/>
          <w:sz w:val="24"/>
          <w:szCs w:val="24"/>
        </w:rPr>
        <w:t>ДОПОЛНЕНИЯ</w:t>
      </w:r>
    </w:p>
    <w:p w14:paraId="58A5339B" w14:textId="77777777" w:rsidR="000126A6" w:rsidRPr="00055BC3" w:rsidRDefault="00055BC3" w:rsidP="00055BC3">
      <w:pPr>
        <w:spacing w:after="0" w:line="240" w:lineRule="auto"/>
        <w:jc w:val="center"/>
        <w:rPr>
          <w:rFonts w:ascii="Times New Roman" w:hAnsi="Times New Roman"/>
          <w:sz w:val="24"/>
          <w:szCs w:val="24"/>
        </w:rPr>
      </w:pPr>
      <w:r w:rsidRPr="00055BC3">
        <w:rPr>
          <w:rFonts w:ascii="Times New Roman" w:hAnsi="Times New Roman"/>
          <w:sz w:val="24"/>
          <w:szCs w:val="24"/>
        </w:rPr>
        <w:t>к возражениям на исковое заявление истца</w:t>
      </w:r>
    </w:p>
    <w:p w14:paraId="54B9A4F6" w14:textId="77777777" w:rsidR="00055BC3" w:rsidRPr="00055BC3" w:rsidRDefault="00055BC3" w:rsidP="00055BC3">
      <w:pPr>
        <w:spacing w:after="0" w:line="240" w:lineRule="auto"/>
        <w:jc w:val="center"/>
        <w:rPr>
          <w:rFonts w:ascii="Times New Roman" w:hAnsi="Times New Roman"/>
          <w:b/>
          <w:sz w:val="24"/>
          <w:szCs w:val="24"/>
        </w:rPr>
      </w:pPr>
    </w:p>
    <w:p w14:paraId="70FA6188" w14:textId="77777777" w:rsidR="000126A6" w:rsidRPr="00055BC3" w:rsidRDefault="00DA7124" w:rsidP="00055BC3">
      <w:pPr>
        <w:spacing w:after="0" w:line="240" w:lineRule="auto"/>
        <w:ind w:firstLine="709"/>
        <w:jc w:val="both"/>
        <w:rPr>
          <w:rFonts w:ascii="Times New Roman" w:hAnsi="Times New Roman"/>
          <w:sz w:val="24"/>
          <w:szCs w:val="24"/>
        </w:rPr>
      </w:pPr>
      <w:r w:rsidRPr="00055BC3">
        <w:rPr>
          <w:rFonts w:ascii="Times New Roman" w:hAnsi="Times New Roman"/>
          <w:sz w:val="24"/>
          <w:szCs w:val="24"/>
        </w:rPr>
        <w:t xml:space="preserve">Ознакомившись с Исковым заявлением </w:t>
      </w:r>
      <w:r w:rsidR="00055BC3" w:rsidRPr="00055BC3">
        <w:rPr>
          <w:rFonts w:ascii="Times New Roman" w:hAnsi="Times New Roman"/>
          <w:sz w:val="24"/>
          <w:szCs w:val="24"/>
        </w:rPr>
        <w:t>М.И.Е.</w:t>
      </w:r>
      <w:r w:rsidRPr="00055BC3">
        <w:rPr>
          <w:rFonts w:ascii="Times New Roman" w:hAnsi="Times New Roman"/>
          <w:sz w:val="24"/>
          <w:szCs w:val="24"/>
        </w:rPr>
        <w:t xml:space="preserve"> сторона Ответчика желает возразить по его существу следующее.</w:t>
      </w:r>
    </w:p>
    <w:p w14:paraId="507C9B63" w14:textId="77777777" w:rsidR="008819F6" w:rsidRPr="00055BC3" w:rsidRDefault="001B2091" w:rsidP="00055BC3">
      <w:pPr>
        <w:spacing w:after="0" w:line="240" w:lineRule="auto"/>
        <w:ind w:firstLine="709"/>
        <w:jc w:val="both"/>
        <w:rPr>
          <w:rFonts w:ascii="Times New Roman" w:hAnsi="Times New Roman"/>
          <w:sz w:val="24"/>
          <w:szCs w:val="24"/>
        </w:rPr>
      </w:pPr>
      <w:r w:rsidRPr="00055BC3">
        <w:rPr>
          <w:rFonts w:ascii="Times New Roman" w:hAnsi="Times New Roman"/>
          <w:sz w:val="24"/>
          <w:szCs w:val="24"/>
        </w:rPr>
        <w:t>Требования И</w:t>
      </w:r>
      <w:r w:rsidR="00055BC3" w:rsidRPr="00055BC3">
        <w:rPr>
          <w:rFonts w:ascii="Times New Roman" w:hAnsi="Times New Roman"/>
          <w:sz w:val="24"/>
          <w:szCs w:val="24"/>
        </w:rPr>
        <w:t>с</w:t>
      </w:r>
      <w:r w:rsidRPr="00055BC3">
        <w:rPr>
          <w:rFonts w:ascii="Times New Roman" w:hAnsi="Times New Roman"/>
          <w:sz w:val="24"/>
          <w:szCs w:val="24"/>
        </w:rPr>
        <w:t>тца о возмещении ущерба не основано на законе</w:t>
      </w:r>
      <w:r w:rsidR="008819F6" w:rsidRPr="00055BC3">
        <w:rPr>
          <w:rFonts w:ascii="Times New Roman" w:hAnsi="Times New Roman"/>
          <w:sz w:val="24"/>
          <w:szCs w:val="24"/>
        </w:rPr>
        <w:t>, истцом не доказана причинно-следственная связь между причиненными убытками и действиями арендатора</w:t>
      </w:r>
      <w:r w:rsidRPr="00055BC3">
        <w:rPr>
          <w:rFonts w:ascii="Times New Roman" w:hAnsi="Times New Roman"/>
          <w:sz w:val="24"/>
          <w:szCs w:val="24"/>
        </w:rPr>
        <w:t>.</w:t>
      </w:r>
    </w:p>
    <w:p w14:paraId="5761FDE7" w14:textId="77777777" w:rsidR="00DA7124" w:rsidRPr="00055BC3" w:rsidRDefault="008819F6" w:rsidP="00055BC3">
      <w:pPr>
        <w:spacing w:after="0" w:line="240" w:lineRule="auto"/>
        <w:ind w:firstLine="709"/>
        <w:jc w:val="both"/>
        <w:rPr>
          <w:rFonts w:ascii="Times New Roman" w:hAnsi="Times New Roman"/>
          <w:b/>
          <w:sz w:val="24"/>
          <w:szCs w:val="24"/>
        </w:rPr>
      </w:pPr>
      <w:r w:rsidRPr="00055BC3">
        <w:rPr>
          <w:rFonts w:ascii="Times New Roman" w:hAnsi="Times New Roman"/>
          <w:sz w:val="24"/>
          <w:szCs w:val="24"/>
        </w:rPr>
        <w:t xml:space="preserve">В соответствии со ст. </w:t>
      </w:r>
      <w:r w:rsidR="00447C07" w:rsidRPr="00055BC3">
        <w:rPr>
          <w:rFonts w:ascii="Times New Roman" w:hAnsi="Times New Roman"/>
          <w:sz w:val="24"/>
          <w:szCs w:val="24"/>
        </w:rPr>
        <w:t>1064 ГК РФ</w:t>
      </w:r>
      <w:r w:rsidRPr="00055BC3">
        <w:rPr>
          <w:rFonts w:ascii="Times New Roman" w:hAnsi="Times New Roman"/>
          <w:sz w:val="24"/>
          <w:szCs w:val="24"/>
        </w:rPr>
        <w:t xml:space="preserve"> </w:t>
      </w:r>
      <w:r w:rsidR="00447C07" w:rsidRPr="00055BC3">
        <w:rPr>
          <w:rFonts w:ascii="Times New Roman" w:hAnsi="Times New Roman"/>
          <w:sz w:val="24"/>
          <w:szCs w:val="24"/>
        </w:rPr>
        <w:t>вред, причиненный имуществу гражданина подлежит возмещению в полном объеме лицом, причинившем вред.</w:t>
      </w:r>
    </w:p>
    <w:p w14:paraId="6556780F" w14:textId="77777777" w:rsidR="008819F6" w:rsidRPr="00055BC3" w:rsidRDefault="008819F6"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В силу ст. ст. 15, 393 ГК РФ основаниями возмещения убытков является противоправные действия ответчика, возникшего у истца материального ущерба и причинная связь между возникновением у истца ущерба и противоправными действиями истца.</w:t>
      </w:r>
    </w:p>
    <w:p w14:paraId="4148BBEE" w14:textId="77777777" w:rsidR="00CF0F99" w:rsidRPr="00055BC3" w:rsidRDefault="00CF0F99"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Согласно условиям заключенного Договора найма жилого помещения п.п. 3.11, 3.12 возмещение ущерба арендатором возможно лишь при наличии вины арендатора.</w:t>
      </w:r>
    </w:p>
    <w:p w14:paraId="1E5E6331" w14:textId="77777777" w:rsidR="008819F6" w:rsidRPr="00055BC3" w:rsidRDefault="008819F6" w:rsidP="00055BC3">
      <w:pPr>
        <w:spacing w:after="0" w:line="240" w:lineRule="auto"/>
        <w:ind w:firstLine="709"/>
        <w:jc w:val="both"/>
        <w:rPr>
          <w:rFonts w:ascii="Times New Roman" w:hAnsi="Times New Roman"/>
          <w:sz w:val="24"/>
          <w:szCs w:val="24"/>
        </w:rPr>
      </w:pPr>
      <w:r w:rsidRPr="00055BC3">
        <w:rPr>
          <w:rFonts w:ascii="Times New Roman" w:hAnsi="Times New Roman"/>
          <w:sz w:val="24"/>
          <w:szCs w:val="24"/>
        </w:rPr>
        <w:t xml:space="preserve">Согласно постановлению об отказе в возбуждении уголовного дела от 22 декабря </w:t>
      </w:r>
      <w:smartTag w:uri="urn:schemas-microsoft-com:office:smarttags" w:element="metricconverter">
        <w:smartTagPr>
          <w:attr w:name="ProductID" w:val="2013 г"/>
        </w:smartTagPr>
        <w:r w:rsidR="00055BC3" w:rsidRPr="00055BC3">
          <w:rPr>
            <w:rFonts w:ascii="Times New Roman" w:hAnsi="Times New Roman"/>
            <w:sz w:val="24"/>
            <w:szCs w:val="24"/>
          </w:rPr>
          <w:t>2013</w:t>
        </w:r>
        <w:r w:rsidRPr="00055BC3">
          <w:rPr>
            <w:rFonts w:ascii="Times New Roman" w:hAnsi="Times New Roman"/>
            <w:sz w:val="24"/>
            <w:szCs w:val="24"/>
          </w:rPr>
          <w:t xml:space="preserve"> г</w:t>
        </w:r>
      </w:smartTag>
      <w:r w:rsidRPr="00055BC3">
        <w:rPr>
          <w:rFonts w:ascii="Times New Roman" w:hAnsi="Times New Roman"/>
          <w:sz w:val="24"/>
          <w:szCs w:val="24"/>
        </w:rPr>
        <w:t>. причиной пожара послужил тепловой эффект аварийного пожароопасного режима работы электрического тока, возникшего в электросхеме телевизора, расположенного в комнате в нише шкафа</w:t>
      </w:r>
      <w:r w:rsidRPr="00055BC3">
        <w:rPr>
          <w:rFonts w:ascii="Times New Roman" w:hAnsi="Times New Roman"/>
          <w:b/>
          <w:sz w:val="24"/>
          <w:szCs w:val="24"/>
        </w:rPr>
        <w:t>.</w:t>
      </w:r>
      <w:r w:rsidR="000E2861" w:rsidRPr="00055BC3">
        <w:rPr>
          <w:rFonts w:ascii="Times New Roman" w:hAnsi="Times New Roman"/>
          <w:sz w:val="24"/>
          <w:szCs w:val="24"/>
        </w:rPr>
        <w:t xml:space="preserve"> Согласно проведенной по делу пожаротехнической экспертизе, причиной возникновения пожара, возникшего по адресу ул.</w:t>
      </w:r>
      <w:r w:rsidR="00055BC3" w:rsidRPr="00055BC3">
        <w:rPr>
          <w:rFonts w:ascii="Times New Roman" w:hAnsi="Times New Roman"/>
          <w:sz w:val="24"/>
          <w:szCs w:val="24"/>
        </w:rPr>
        <w:t xml:space="preserve"> </w:t>
      </w:r>
      <w:r w:rsidR="000E2861" w:rsidRPr="00055BC3">
        <w:rPr>
          <w:rFonts w:ascii="Times New Roman" w:hAnsi="Times New Roman"/>
          <w:sz w:val="24"/>
          <w:szCs w:val="24"/>
        </w:rPr>
        <w:t>Астрадамская, д.6, кв.25 20.10.201</w:t>
      </w:r>
      <w:r w:rsidR="00055BC3" w:rsidRPr="00055BC3">
        <w:rPr>
          <w:rFonts w:ascii="Times New Roman" w:hAnsi="Times New Roman"/>
          <w:sz w:val="24"/>
          <w:szCs w:val="24"/>
        </w:rPr>
        <w:t>3</w:t>
      </w:r>
      <w:r w:rsidR="000E2861" w:rsidRPr="00055BC3">
        <w:rPr>
          <w:rFonts w:ascii="Times New Roman" w:hAnsi="Times New Roman"/>
          <w:sz w:val="24"/>
          <w:szCs w:val="24"/>
        </w:rPr>
        <w:t xml:space="preserve"> г. послужил электрический источник зажигания в результате аварийной работы электропотребителя</w:t>
      </w:r>
      <w:r w:rsidR="00055BC3" w:rsidRPr="00055BC3">
        <w:rPr>
          <w:rFonts w:ascii="Times New Roman" w:hAnsi="Times New Roman"/>
          <w:sz w:val="24"/>
          <w:szCs w:val="24"/>
        </w:rPr>
        <w:t xml:space="preserve"> </w:t>
      </w:r>
      <w:r w:rsidR="000E2861" w:rsidRPr="00055BC3">
        <w:rPr>
          <w:rFonts w:ascii="Times New Roman" w:hAnsi="Times New Roman"/>
          <w:sz w:val="24"/>
          <w:szCs w:val="24"/>
        </w:rPr>
        <w:t>(телевизора).</w:t>
      </w:r>
    </w:p>
    <w:p w14:paraId="26101E74" w14:textId="77777777" w:rsidR="001B2091" w:rsidRPr="00055BC3" w:rsidRDefault="000E2861"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В деле отсутствуют доказательства</w:t>
      </w:r>
      <w:r w:rsidR="006A3D1C" w:rsidRPr="00055BC3">
        <w:rPr>
          <w:rFonts w:ascii="Times New Roman" w:hAnsi="Times New Roman" w:cs="Times New Roman"/>
          <w:sz w:val="24"/>
          <w:szCs w:val="24"/>
        </w:rPr>
        <w:t xml:space="preserve">, </w:t>
      </w:r>
      <w:r w:rsidR="008819F6" w:rsidRPr="00055BC3">
        <w:rPr>
          <w:rFonts w:ascii="Times New Roman" w:hAnsi="Times New Roman" w:cs="Times New Roman"/>
          <w:sz w:val="24"/>
          <w:szCs w:val="24"/>
        </w:rPr>
        <w:t>свидет</w:t>
      </w:r>
      <w:r w:rsidRPr="00055BC3">
        <w:rPr>
          <w:rFonts w:ascii="Times New Roman" w:hAnsi="Times New Roman" w:cs="Times New Roman"/>
          <w:sz w:val="24"/>
          <w:szCs w:val="24"/>
        </w:rPr>
        <w:t>ельствующие</w:t>
      </w:r>
      <w:r w:rsidR="00EF6A9F" w:rsidRPr="00055BC3">
        <w:rPr>
          <w:rFonts w:ascii="Times New Roman" w:hAnsi="Times New Roman" w:cs="Times New Roman"/>
          <w:sz w:val="24"/>
          <w:szCs w:val="24"/>
        </w:rPr>
        <w:t xml:space="preserve"> о виновных либо противоправных</w:t>
      </w:r>
      <w:r w:rsidR="006A3D1C" w:rsidRPr="00055BC3">
        <w:rPr>
          <w:rFonts w:ascii="Times New Roman" w:hAnsi="Times New Roman" w:cs="Times New Roman"/>
          <w:sz w:val="24"/>
          <w:szCs w:val="24"/>
        </w:rPr>
        <w:t xml:space="preserve"> действиях ответчиков</w:t>
      </w:r>
      <w:r w:rsidR="008819F6" w:rsidRPr="00055BC3">
        <w:rPr>
          <w:rFonts w:ascii="Times New Roman" w:hAnsi="Times New Roman" w:cs="Times New Roman"/>
          <w:sz w:val="24"/>
          <w:szCs w:val="24"/>
        </w:rPr>
        <w:t>, которые послужили причиной пожара и повреждения имущества истца, следовательно заявленные требования не подлежат удовл</w:t>
      </w:r>
      <w:r w:rsidR="006A3D1C" w:rsidRPr="00055BC3">
        <w:rPr>
          <w:rFonts w:ascii="Times New Roman" w:hAnsi="Times New Roman" w:cs="Times New Roman"/>
          <w:sz w:val="24"/>
          <w:szCs w:val="24"/>
        </w:rPr>
        <w:t>етворению в силу ст. 1064 ГК РФ. Возложение на Ответчиков ответственности за повреждение арендованного имущества возможно лишь при доказанности наличия в действиях арендатора вины в не</w:t>
      </w:r>
      <w:r w:rsidR="00055BC3" w:rsidRPr="00055BC3">
        <w:rPr>
          <w:rFonts w:ascii="Times New Roman" w:hAnsi="Times New Roman" w:cs="Times New Roman"/>
          <w:sz w:val="24"/>
          <w:szCs w:val="24"/>
        </w:rPr>
        <w:t xml:space="preserve"> </w:t>
      </w:r>
      <w:r w:rsidR="006A3D1C" w:rsidRPr="00055BC3">
        <w:rPr>
          <w:rFonts w:ascii="Times New Roman" w:hAnsi="Times New Roman" w:cs="Times New Roman"/>
          <w:sz w:val="24"/>
          <w:szCs w:val="24"/>
        </w:rPr>
        <w:t>обеспечении сохранности переданного в аренду помещения, т.е. при не</w:t>
      </w:r>
      <w:r w:rsidR="00055BC3" w:rsidRPr="00055BC3">
        <w:rPr>
          <w:rFonts w:ascii="Times New Roman" w:hAnsi="Times New Roman" w:cs="Times New Roman"/>
          <w:sz w:val="24"/>
          <w:szCs w:val="24"/>
        </w:rPr>
        <w:t xml:space="preserve"> </w:t>
      </w:r>
      <w:r w:rsidR="006A3D1C" w:rsidRPr="00055BC3">
        <w:rPr>
          <w:rFonts w:ascii="Times New Roman" w:hAnsi="Times New Roman" w:cs="Times New Roman"/>
          <w:sz w:val="24"/>
          <w:szCs w:val="24"/>
        </w:rPr>
        <w:t xml:space="preserve">проявлении Ответчиком той степени заботливости и осмотрительности, какая от него требовалась по характеру обязательства и условиям </w:t>
      </w:r>
      <w:r w:rsidR="006A3D1C" w:rsidRPr="00055BC3">
        <w:rPr>
          <w:rFonts w:ascii="Times New Roman" w:hAnsi="Times New Roman" w:cs="Times New Roman"/>
          <w:sz w:val="24"/>
          <w:szCs w:val="24"/>
        </w:rPr>
        <w:lastRenderedPageBreak/>
        <w:t>оборота, и при непринятии им всех мер для надлежащего исполнения обязательства. Ответчиком во время исполнения условий аренды принимались все меры по обеспечению сохранности имущества, жалоб от Истца как арендодателя не поступало, во время случившегося пожара, проживающими в квартире лицами были предприняты все необходимые меры к тушению пожара, в т.ч. вызов пожарной службы.</w:t>
      </w:r>
      <w:r w:rsidRPr="00055BC3">
        <w:rPr>
          <w:rFonts w:ascii="Times New Roman" w:hAnsi="Times New Roman" w:cs="Times New Roman"/>
          <w:sz w:val="24"/>
          <w:szCs w:val="24"/>
        </w:rPr>
        <w:t xml:space="preserve"> Отсутствуют какие-либо </w:t>
      </w:r>
      <w:r w:rsidR="00055BC3" w:rsidRPr="00055BC3">
        <w:rPr>
          <w:rFonts w:ascii="Times New Roman" w:hAnsi="Times New Roman" w:cs="Times New Roman"/>
          <w:sz w:val="24"/>
          <w:szCs w:val="24"/>
        </w:rPr>
        <w:t>доказательства виновности Ответ</w:t>
      </w:r>
      <w:r w:rsidRPr="00055BC3">
        <w:rPr>
          <w:rFonts w:ascii="Times New Roman" w:hAnsi="Times New Roman" w:cs="Times New Roman"/>
          <w:sz w:val="24"/>
          <w:szCs w:val="24"/>
        </w:rPr>
        <w:t>чиков, т.к. причиной пожара послужило возгорание телевизора, в результате его аварийной работы.</w:t>
      </w:r>
    </w:p>
    <w:p w14:paraId="536CFED6" w14:textId="77777777" w:rsidR="006A3D1C" w:rsidRPr="00055BC3" w:rsidRDefault="006A3D1C"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 xml:space="preserve">Исковое заявление также не подлежит удовлетворению по следующим основаниям. </w:t>
      </w:r>
      <w:r w:rsidR="001B2091" w:rsidRPr="00055BC3">
        <w:rPr>
          <w:rFonts w:ascii="Times New Roman" w:hAnsi="Times New Roman" w:cs="Times New Roman"/>
          <w:sz w:val="24"/>
          <w:szCs w:val="24"/>
        </w:rPr>
        <w:t>Согласно ст. 211 ГК РФ, риск случайной гибели или с</w:t>
      </w:r>
      <w:r w:rsidRPr="00055BC3">
        <w:rPr>
          <w:rFonts w:ascii="Times New Roman" w:hAnsi="Times New Roman" w:cs="Times New Roman"/>
          <w:sz w:val="24"/>
          <w:szCs w:val="24"/>
        </w:rPr>
        <w:t>лучайного повреждения имущества</w:t>
      </w:r>
    </w:p>
    <w:p w14:paraId="17794883" w14:textId="77777777" w:rsidR="006A3D1C" w:rsidRPr="00055BC3" w:rsidRDefault="001B2091"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несет его собственник, если иное не предусмотрено законом или договором.</w:t>
      </w:r>
    </w:p>
    <w:p w14:paraId="22DF8B3B" w14:textId="77777777" w:rsidR="006A3D1C" w:rsidRPr="00055BC3" w:rsidRDefault="006A3D1C" w:rsidP="00055BC3">
      <w:pPr>
        <w:pStyle w:val="ConsPlusNormal"/>
        <w:widowControl/>
        <w:ind w:firstLine="709"/>
        <w:jc w:val="both"/>
        <w:rPr>
          <w:rFonts w:ascii="Times New Roman" w:hAnsi="Times New Roman" w:cs="Times New Roman"/>
          <w:sz w:val="24"/>
          <w:szCs w:val="24"/>
        </w:rPr>
      </w:pPr>
      <w:r w:rsidRPr="00055BC3">
        <w:rPr>
          <w:rFonts w:ascii="Times New Roman" w:hAnsi="Times New Roman" w:cs="Times New Roman"/>
          <w:sz w:val="24"/>
          <w:szCs w:val="24"/>
        </w:rPr>
        <w:t>Таким образом</w:t>
      </w:r>
      <w:r w:rsidR="00CF0F99" w:rsidRPr="00055BC3">
        <w:rPr>
          <w:rFonts w:ascii="Times New Roman" w:hAnsi="Times New Roman" w:cs="Times New Roman"/>
          <w:sz w:val="24"/>
          <w:szCs w:val="24"/>
        </w:rPr>
        <w:t>,</w:t>
      </w:r>
      <w:r w:rsidRPr="00055BC3">
        <w:rPr>
          <w:rFonts w:ascii="Times New Roman" w:hAnsi="Times New Roman" w:cs="Times New Roman"/>
          <w:sz w:val="24"/>
          <w:szCs w:val="24"/>
        </w:rPr>
        <w:t xml:space="preserve"> причиной пожара, согласно имеющимся доказательствам ук</w:t>
      </w:r>
      <w:r w:rsidR="00EF6A9F" w:rsidRPr="00055BC3">
        <w:rPr>
          <w:rFonts w:ascii="Times New Roman" w:hAnsi="Times New Roman" w:cs="Times New Roman"/>
          <w:sz w:val="24"/>
          <w:szCs w:val="24"/>
        </w:rPr>
        <w:t>а</w:t>
      </w:r>
      <w:r w:rsidRPr="00055BC3">
        <w:rPr>
          <w:rFonts w:ascii="Times New Roman" w:hAnsi="Times New Roman" w:cs="Times New Roman"/>
          <w:sz w:val="24"/>
          <w:szCs w:val="24"/>
        </w:rPr>
        <w:t xml:space="preserve">заны: неисправность в электросхеме телевизора, Истцом не представлено ни одного доказательства, свидетельствующих о вине арендатора – ответчиков в </w:t>
      </w:r>
      <w:r w:rsidR="00EF6A9F" w:rsidRPr="00055BC3">
        <w:rPr>
          <w:rFonts w:ascii="Times New Roman" w:hAnsi="Times New Roman" w:cs="Times New Roman"/>
          <w:sz w:val="24"/>
          <w:szCs w:val="24"/>
        </w:rPr>
        <w:t>виновном причинении ущерба имуществу квартиры.</w:t>
      </w:r>
      <w:r w:rsidRPr="00055BC3">
        <w:rPr>
          <w:rFonts w:ascii="Times New Roman" w:hAnsi="Times New Roman" w:cs="Times New Roman"/>
          <w:sz w:val="24"/>
          <w:szCs w:val="24"/>
        </w:rPr>
        <w:t xml:space="preserve"> </w:t>
      </w:r>
      <w:r w:rsidR="00EF6A9F" w:rsidRPr="00055BC3">
        <w:rPr>
          <w:rFonts w:ascii="Times New Roman" w:hAnsi="Times New Roman" w:cs="Times New Roman"/>
          <w:sz w:val="24"/>
          <w:szCs w:val="24"/>
        </w:rPr>
        <w:t>В этой связи, а также согласно условиям заключенного соглашения</w:t>
      </w:r>
      <w:r w:rsidR="00CF0F99" w:rsidRPr="00055BC3">
        <w:rPr>
          <w:rFonts w:ascii="Times New Roman" w:hAnsi="Times New Roman" w:cs="Times New Roman"/>
          <w:sz w:val="24"/>
          <w:szCs w:val="24"/>
        </w:rPr>
        <w:t xml:space="preserve"> требования не подлежат удовлетворению.</w:t>
      </w:r>
      <w:r w:rsidR="00EF6A9F" w:rsidRPr="00055BC3">
        <w:rPr>
          <w:rFonts w:ascii="Times New Roman" w:hAnsi="Times New Roman" w:cs="Times New Roman"/>
          <w:sz w:val="24"/>
          <w:szCs w:val="24"/>
        </w:rPr>
        <w:t xml:space="preserve"> </w:t>
      </w:r>
    </w:p>
    <w:p w14:paraId="74ED0E67" w14:textId="77777777" w:rsidR="00194170" w:rsidRPr="00055BC3" w:rsidRDefault="00194170" w:rsidP="00EF6A9F">
      <w:pPr>
        <w:spacing w:after="0" w:line="240" w:lineRule="auto"/>
        <w:ind w:firstLine="705"/>
        <w:jc w:val="both"/>
        <w:rPr>
          <w:rFonts w:ascii="Times New Roman" w:hAnsi="Times New Roman"/>
          <w:sz w:val="24"/>
          <w:szCs w:val="24"/>
        </w:rPr>
      </w:pPr>
    </w:p>
    <w:p w14:paraId="454E798F" w14:textId="77777777" w:rsidR="006D7C17" w:rsidRPr="00055BC3" w:rsidRDefault="004104C1" w:rsidP="00EF6A9F">
      <w:pPr>
        <w:spacing w:after="0" w:line="240" w:lineRule="auto"/>
        <w:ind w:firstLine="705"/>
        <w:jc w:val="both"/>
        <w:rPr>
          <w:rFonts w:ascii="Times New Roman" w:hAnsi="Times New Roman"/>
          <w:sz w:val="24"/>
          <w:szCs w:val="24"/>
        </w:rPr>
      </w:pPr>
      <w:r w:rsidRPr="00055BC3">
        <w:rPr>
          <w:rFonts w:ascii="Times New Roman" w:hAnsi="Times New Roman"/>
          <w:sz w:val="24"/>
          <w:szCs w:val="24"/>
        </w:rPr>
        <w:t xml:space="preserve">На основании изложенного, руководствуясь </w:t>
      </w:r>
      <w:r w:rsidR="003641D3" w:rsidRPr="00055BC3">
        <w:rPr>
          <w:rFonts w:ascii="Times New Roman" w:hAnsi="Times New Roman"/>
          <w:sz w:val="24"/>
          <w:szCs w:val="24"/>
        </w:rPr>
        <w:t xml:space="preserve">ст.ст. </w:t>
      </w:r>
      <w:r w:rsidR="00F03900" w:rsidRPr="00055BC3">
        <w:rPr>
          <w:rFonts w:ascii="Times New Roman" w:hAnsi="Times New Roman"/>
          <w:sz w:val="24"/>
          <w:szCs w:val="24"/>
        </w:rPr>
        <w:t>1064,15,393,211,</w:t>
      </w:r>
      <w:r w:rsidR="00EF6A9F" w:rsidRPr="00055BC3">
        <w:rPr>
          <w:rFonts w:ascii="Times New Roman" w:hAnsi="Times New Roman"/>
          <w:sz w:val="24"/>
          <w:szCs w:val="24"/>
        </w:rPr>
        <w:t xml:space="preserve"> ГК РФ,</w:t>
      </w:r>
    </w:p>
    <w:p w14:paraId="6E9A2B67" w14:textId="77777777" w:rsidR="00055BC3" w:rsidRPr="00055BC3" w:rsidRDefault="00055BC3" w:rsidP="00EF6A9F">
      <w:pPr>
        <w:spacing w:after="0" w:line="240" w:lineRule="auto"/>
        <w:ind w:firstLine="705"/>
        <w:jc w:val="both"/>
        <w:rPr>
          <w:rFonts w:ascii="Times New Roman" w:hAnsi="Times New Roman"/>
          <w:b/>
          <w:sz w:val="24"/>
          <w:szCs w:val="24"/>
        </w:rPr>
      </w:pPr>
    </w:p>
    <w:p w14:paraId="2B80010F" w14:textId="77777777" w:rsidR="004104C1" w:rsidRPr="00055BC3" w:rsidRDefault="004104C1" w:rsidP="00055BC3">
      <w:pPr>
        <w:spacing w:after="0" w:line="240" w:lineRule="auto"/>
        <w:jc w:val="center"/>
        <w:rPr>
          <w:rFonts w:ascii="Times New Roman" w:hAnsi="Times New Roman"/>
          <w:b/>
          <w:sz w:val="24"/>
          <w:szCs w:val="24"/>
        </w:rPr>
      </w:pPr>
      <w:r w:rsidRPr="00055BC3">
        <w:rPr>
          <w:rFonts w:ascii="Times New Roman" w:hAnsi="Times New Roman"/>
          <w:b/>
          <w:sz w:val="24"/>
          <w:szCs w:val="24"/>
        </w:rPr>
        <w:t>ПРОШУ:</w:t>
      </w:r>
    </w:p>
    <w:p w14:paraId="68B572FD" w14:textId="77777777" w:rsidR="00CF0F99" w:rsidRPr="00055BC3" w:rsidRDefault="00CF0F99" w:rsidP="00055BC3">
      <w:pPr>
        <w:numPr>
          <w:ilvl w:val="0"/>
          <w:numId w:val="9"/>
        </w:numPr>
        <w:spacing w:after="0" w:line="240" w:lineRule="auto"/>
        <w:jc w:val="both"/>
        <w:rPr>
          <w:rFonts w:ascii="Times New Roman" w:hAnsi="Times New Roman"/>
          <w:sz w:val="24"/>
          <w:szCs w:val="24"/>
        </w:rPr>
      </w:pPr>
      <w:r w:rsidRPr="00055BC3">
        <w:rPr>
          <w:rFonts w:ascii="Times New Roman" w:hAnsi="Times New Roman"/>
          <w:sz w:val="24"/>
          <w:szCs w:val="24"/>
        </w:rPr>
        <w:t>Отказать в удовлетворении исковых требований о возмещении ущерба.</w:t>
      </w:r>
    </w:p>
    <w:p w14:paraId="14094C3F" w14:textId="77777777" w:rsidR="00055BC3" w:rsidRPr="00055BC3" w:rsidRDefault="00055BC3" w:rsidP="00055BC3">
      <w:pPr>
        <w:numPr>
          <w:ilvl w:val="0"/>
          <w:numId w:val="9"/>
        </w:numPr>
        <w:tabs>
          <w:tab w:val="left" w:pos="1260"/>
        </w:tabs>
        <w:spacing w:after="0" w:line="240" w:lineRule="auto"/>
        <w:jc w:val="both"/>
        <w:rPr>
          <w:rFonts w:ascii="Times New Roman" w:hAnsi="Times New Roman"/>
          <w:sz w:val="24"/>
          <w:szCs w:val="24"/>
        </w:rPr>
      </w:pPr>
      <w:r w:rsidRPr="00055BC3">
        <w:rPr>
          <w:rFonts w:ascii="Times New Roman" w:hAnsi="Times New Roman"/>
          <w:sz w:val="24"/>
          <w:szCs w:val="24"/>
        </w:rPr>
        <w:t>О дате и времени судебного заседания прошу уведомлять в адрес юридического бюро «</w:t>
      </w:r>
      <w:r w:rsidRPr="00055BC3">
        <w:rPr>
          <w:rFonts w:ascii="Times New Roman" w:hAnsi="Times New Roman"/>
          <w:sz w:val="24"/>
          <w:szCs w:val="24"/>
          <w:lang w:val="en-US"/>
        </w:rPr>
        <w:t>Moscow</w:t>
      </w:r>
      <w:r w:rsidRPr="00055BC3">
        <w:rPr>
          <w:rFonts w:ascii="Times New Roman" w:hAnsi="Times New Roman"/>
          <w:sz w:val="24"/>
          <w:szCs w:val="24"/>
        </w:rPr>
        <w:t xml:space="preserve"> </w:t>
      </w:r>
      <w:r w:rsidRPr="00055BC3">
        <w:rPr>
          <w:rFonts w:ascii="Times New Roman" w:hAnsi="Times New Roman"/>
          <w:sz w:val="24"/>
          <w:szCs w:val="24"/>
          <w:lang w:val="en-US"/>
        </w:rPr>
        <w:t>legal</w:t>
      </w:r>
      <w:r w:rsidRPr="00055BC3">
        <w:rPr>
          <w:rFonts w:ascii="Times New Roman" w:hAnsi="Times New Roman"/>
          <w:sz w:val="24"/>
          <w:szCs w:val="24"/>
        </w:rPr>
        <w:t xml:space="preserve">», г. Москва, ул. Маросейка, д. 2/15, </w:t>
      </w:r>
      <w:hyperlink r:id="rId8" w:history="1">
        <w:r w:rsidRPr="00055BC3">
          <w:rPr>
            <w:rStyle w:val="a3"/>
            <w:rFonts w:ascii="Times New Roman" w:hAnsi="Times New Roman"/>
            <w:color w:val="auto"/>
            <w:sz w:val="24"/>
            <w:szCs w:val="24"/>
            <w:u w:val="none"/>
            <w:lang w:val="en-US"/>
          </w:rPr>
          <w:t>http</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msk</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legal</w:t>
        </w:r>
        <w:r w:rsidRPr="00055BC3">
          <w:rPr>
            <w:rStyle w:val="a3"/>
            <w:rFonts w:ascii="Times New Roman" w:hAnsi="Times New Roman"/>
            <w:color w:val="auto"/>
            <w:sz w:val="24"/>
            <w:szCs w:val="24"/>
            <w:u w:val="none"/>
          </w:rPr>
          <w:t>.</w:t>
        </w:r>
        <w:r w:rsidRPr="00055BC3">
          <w:rPr>
            <w:rStyle w:val="a3"/>
            <w:rFonts w:ascii="Times New Roman" w:hAnsi="Times New Roman"/>
            <w:color w:val="auto"/>
            <w:sz w:val="24"/>
            <w:szCs w:val="24"/>
            <w:u w:val="none"/>
            <w:lang w:val="en-US"/>
          </w:rPr>
          <w:t>ru</w:t>
        </w:r>
      </w:hyperlink>
    </w:p>
    <w:p w14:paraId="43BEDBC9" w14:textId="77777777" w:rsidR="00055BC3" w:rsidRPr="00055BC3" w:rsidRDefault="00055BC3" w:rsidP="00EF6A9F">
      <w:pPr>
        <w:spacing w:after="0" w:line="240" w:lineRule="auto"/>
        <w:jc w:val="both"/>
        <w:rPr>
          <w:rFonts w:ascii="Times New Roman" w:hAnsi="Times New Roman"/>
          <w:sz w:val="24"/>
          <w:szCs w:val="24"/>
        </w:rPr>
      </w:pPr>
    </w:p>
    <w:p w14:paraId="0C029221" w14:textId="77777777" w:rsidR="006D7C17" w:rsidRPr="00055BC3" w:rsidRDefault="006D7C17" w:rsidP="00EF6A9F">
      <w:pPr>
        <w:spacing w:after="0" w:line="240" w:lineRule="auto"/>
        <w:jc w:val="both"/>
        <w:rPr>
          <w:rFonts w:ascii="Times New Roman" w:hAnsi="Times New Roman"/>
          <w:sz w:val="24"/>
          <w:szCs w:val="24"/>
        </w:rPr>
      </w:pPr>
    </w:p>
    <w:p w14:paraId="59ACA2E0" w14:textId="77777777" w:rsidR="006D7C17" w:rsidRPr="00055BC3" w:rsidRDefault="006D7C17" w:rsidP="00EF6A9F">
      <w:pPr>
        <w:spacing w:after="0" w:line="240" w:lineRule="auto"/>
        <w:jc w:val="both"/>
        <w:rPr>
          <w:rFonts w:ascii="Times New Roman" w:hAnsi="Times New Roman"/>
          <w:sz w:val="24"/>
          <w:szCs w:val="24"/>
        </w:rPr>
      </w:pPr>
    </w:p>
    <w:p w14:paraId="4EF14FA1" w14:textId="77777777" w:rsidR="00A9373E" w:rsidRPr="00055BC3" w:rsidRDefault="006D7C17" w:rsidP="00055BC3">
      <w:pPr>
        <w:spacing w:after="0" w:line="240" w:lineRule="auto"/>
        <w:ind w:left="2832"/>
        <w:jc w:val="both"/>
        <w:rPr>
          <w:rFonts w:ascii="Times New Roman" w:hAnsi="Times New Roman"/>
          <w:sz w:val="24"/>
          <w:szCs w:val="24"/>
        </w:rPr>
      </w:pPr>
      <w:r w:rsidRPr="00055BC3">
        <w:rPr>
          <w:rFonts w:ascii="Times New Roman" w:hAnsi="Times New Roman"/>
          <w:sz w:val="24"/>
          <w:szCs w:val="24"/>
        </w:rPr>
        <w:t xml:space="preserve">Представитель </w:t>
      </w:r>
      <w:r w:rsidR="00055BC3" w:rsidRPr="00055BC3">
        <w:rPr>
          <w:rFonts w:ascii="Times New Roman" w:hAnsi="Times New Roman"/>
          <w:sz w:val="24"/>
          <w:szCs w:val="24"/>
        </w:rPr>
        <w:t>Ф.А.Ю. и К.</w:t>
      </w:r>
      <w:r w:rsidR="00447C07" w:rsidRPr="00055BC3">
        <w:rPr>
          <w:rFonts w:ascii="Times New Roman" w:hAnsi="Times New Roman"/>
          <w:sz w:val="24"/>
          <w:szCs w:val="24"/>
        </w:rPr>
        <w:t>А.М.</w:t>
      </w:r>
      <w:r w:rsidRPr="00055BC3">
        <w:rPr>
          <w:rFonts w:ascii="Times New Roman" w:hAnsi="Times New Roman"/>
          <w:sz w:val="24"/>
          <w:szCs w:val="24"/>
        </w:rPr>
        <w:t xml:space="preserve"> по доверенности</w:t>
      </w:r>
    </w:p>
    <w:p w14:paraId="1A88AEAE" w14:textId="77777777" w:rsidR="00055BC3" w:rsidRPr="00055BC3" w:rsidRDefault="00055BC3" w:rsidP="00055BC3">
      <w:pPr>
        <w:spacing w:after="0" w:line="240" w:lineRule="auto"/>
        <w:ind w:left="2832"/>
        <w:jc w:val="both"/>
        <w:rPr>
          <w:rFonts w:ascii="Times New Roman" w:hAnsi="Times New Roman"/>
          <w:sz w:val="24"/>
          <w:szCs w:val="24"/>
        </w:rPr>
      </w:pPr>
    </w:p>
    <w:p w14:paraId="08A1FEDD" w14:textId="77777777" w:rsidR="004104C1" w:rsidRPr="00055BC3" w:rsidRDefault="006D7C17" w:rsidP="00055BC3">
      <w:pPr>
        <w:spacing w:after="0" w:line="240" w:lineRule="auto"/>
        <w:ind w:firstLine="705"/>
        <w:jc w:val="center"/>
        <w:rPr>
          <w:rFonts w:ascii="Times New Roman" w:hAnsi="Times New Roman"/>
          <w:sz w:val="24"/>
          <w:szCs w:val="24"/>
        </w:rPr>
      </w:pPr>
      <w:r w:rsidRPr="00055BC3">
        <w:rPr>
          <w:rFonts w:ascii="Times New Roman" w:hAnsi="Times New Roman"/>
          <w:sz w:val="24"/>
          <w:szCs w:val="24"/>
        </w:rPr>
        <w:t>__________________________/Хоруженко А.С./</w:t>
      </w:r>
    </w:p>
    <w:p w14:paraId="49BB19DC" w14:textId="77777777" w:rsidR="0088107F" w:rsidRPr="00055BC3" w:rsidRDefault="00194170" w:rsidP="00055BC3">
      <w:pPr>
        <w:spacing w:after="0" w:line="240" w:lineRule="auto"/>
        <w:ind w:firstLine="705"/>
        <w:jc w:val="center"/>
        <w:rPr>
          <w:rFonts w:ascii="Times New Roman" w:hAnsi="Times New Roman"/>
          <w:sz w:val="24"/>
          <w:szCs w:val="24"/>
        </w:rPr>
      </w:pPr>
      <w:r w:rsidRPr="00055BC3">
        <w:rPr>
          <w:rFonts w:ascii="Times New Roman" w:hAnsi="Times New Roman"/>
          <w:sz w:val="24"/>
          <w:szCs w:val="24"/>
        </w:rPr>
        <w:t>14.09</w:t>
      </w:r>
      <w:r w:rsidR="00055BC3" w:rsidRPr="00055BC3">
        <w:rPr>
          <w:rFonts w:ascii="Times New Roman" w:hAnsi="Times New Roman"/>
          <w:sz w:val="24"/>
          <w:szCs w:val="24"/>
        </w:rPr>
        <w:t>.2014</w:t>
      </w:r>
      <w:r w:rsidR="006D7C17" w:rsidRPr="00055BC3">
        <w:rPr>
          <w:rFonts w:ascii="Times New Roman" w:hAnsi="Times New Roman"/>
          <w:sz w:val="24"/>
          <w:szCs w:val="24"/>
        </w:rPr>
        <w:t xml:space="preserve"> г.</w:t>
      </w:r>
    </w:p>
    <w:sectPr w:rsidR="0088107F" w:rsidRPr="00055BC3" w:rsidSect="00C1480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79EA" w14:textId="77777777" w:rsidR="00337251" w:rsidRDefault="00337251" w:rsidP="004B049C">
      <w:pPr>
        <w:spacing w:after="0" w:line="240" w:lineRule="auto"/>
      </w:pPr>
      <w:r>
        <w:separator/>
      </w:r>
    </w:p>
  </w:endnote>
  <w:endnote w:type="continuationSeparator" w:id="0">
    <w:p w14:paraId="74DAF6FD" w14:textId="77777777" w:rsidR="00337251" w:rsidRDefault="00337251" w:rsidP="004B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561B" w14:textId="77777777" w:rsidR="004B049C" w:rsidRDefault="004B04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1D65" w14:textId="77777777" w:rsidR="004B049C" w:rsidRDefault="004B04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585C" w14:textId="77777777" w:rsidR="004B049C" w:rsidRDefault="004B04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BE1E4" w14:textId="77777777" w:rsidR="00337251" w:rsidRDefault="00337251" w:rsidP="004B049C">
      <w:pPr>
        <w:spacing w:after="0" w:line="240" w:lineRule="auto"/>
      </w:pPr>
      <w:r>
        <w:separator/>
      </w:r>
    </w:p>
  </w:footnote>
  <w:footnote w:type="continuationSeparator" w:id="0">
    <w:p w14:paraId="0776D017" w14:textId="77777777" w:rsidR="00337251" w:rsidRDefault="00337251" w:rsidP="004B0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B4AE" w14:textId="77777777" w:rsidR="004B049C" w:rsidRDefault="004B04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601F" w14:textId="77777777" w:rsidR="004B049C" w:rsidRDefault="004B04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120B" w14:textId="77777777" w:rsidR="004B049C" w:rsidRDefault="004B04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24C"/>
    <w:multiLevelType w:val="hybridMultilevel"/>
    <w:tmpl w:val="82DA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2D6DAC"/>
    <w:multiLevelType w:val="hybridMultilevel"/>
    <w:tmpl w:val="CADAB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1A67D7"/>
    <w:multiLevelType w:val="hybridMultilevel"/>
    <w:tmpl w:val="5ADAD86A"/>
    <w:lvl w:ilvl="0" w:tplc="125A7A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ED21774"/>
    <w:multiLevelType w:val="hybridMultilevel"/>
    <w:tmpl w:val="D49260CE"/>
    <w:lvl w:ilvl="0" w:tplc="D482321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61A2FDC"/>
    <w:multiLevelType w:val="hybridMultilevel"/>
    <w:tmpl w:val="2CECBBB2"/>
    <w:lvl w:ilvl="0" w:tplc="C0422D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98D18FB"/>
    <w:multiLevelType w:val="hybridMultilevel"/>
    <w:tmpl w:val="2F4CE91E"/>
    <w:lvl w:ilvl="0" w:tplc="AD4819F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490B25"/>
    <w:multiLevelType w:val="hybridMultilevel"/>
    <w:tmpl w:val="2304A6AC"/>
    <w:lvl w:ilvl="0" w:tplc="3B28FF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47E4A15"/>
    <w:multiLevelType w:val="hybridMultilevel"/>
    <w:tmpl w:val="80245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6A6"/>
    <w:rsid w:val="000126A6"/>
    <w:rsid w:val="00041FF7"/>
    <w:rsid w:val="00055BC3"/>
    <w:rsid w:val="000E2861"/>
    <w:rsid w:val="001023EB"/>
    <w:rsid w:val="00194170"/>
    <w:rsid w:val="001B2091"/>
    <w:rsid w:val="00337251"/>
    <w:rsid w:val="003641D3"/>
    <w:rsid w:val="003C5431"/>
    <w:rsid w:val="004104C1"/>
    <w:rsid w:val="00447C07"/>
    <w:rsid w:val="004B049C"/>
    <w:rsid w:val="0059295E"/>
    <w:rsid w:val="00660E2B"/>
    <w:rsid w:val="00676B8D"/>
    <w:rsid w:val="006A3D1C"/>
    <w:rsid w:val="006D7C17"/>
    <w:rsid w:val="0088107F"/>
    <w:rsid w:val="008819F6"/>
    <w:rsid w:val="0092323C"/>
    <w:rsid w:val="009D3945"/>
    <w:rsid w:val="00A9373E"/>
    <w:rsid w:val="00B070CE"/>
    <w:rsid w:val="00B97CAF"/>
    <w:rsid w:val="00BE53CC"/>
    <w:rsid w:val="00C1480E"/>
    <w:rsid w:val="00CF0F99"/>
    <w:rsid w:val="00DA7124"/>
    <w:rsid w:val="00DD2B8B"/>
    <w:rsid w:val="00E05D5F"/>
    <w:rsid w:val="00E420A0"/>
    <w:rsid w:val="00EF6A9F"/>
    <w:rsid w:val="00F03900"/>
    <w:rsid w:val="00F7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6DB1BC6C"/>
  <w15:chartTrackingRefBased/>
  <w15:docId w15:val="{386F6D82-2697-4FE2-85BB-9CEEA1E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80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091"/>
    <w:pPr>
      <w:widowControl w:val="0"/>
      <w:autoSpaceDE w:val="0"/>
      <w:autoSpaceDN w:val="0"/>
      <w:adjustRightInd w:val="0"/>
      <w:ind w:firstLine="720"/>
    </w:pPr>
    <w:rPr>
      <w:rFonts w:ascii="Arial" w:eastAsia="Times New Roman" w:hAnsi="Arial" w:cs="Arial"/>
      <w:lang w:val="ru-RU" w:eastAsia="ru-RU"/>
    </w:rPr>
  </w:style>
  <w:style w:type="character" w:styleId="a3">
    <w:name w:val="Hyperlink"/>
    <w:basedOn w:val="a0"/>
    <w:uiPriority w:val="99"/>
    <w:unhideWhenUsed/>
    <w:rsid w:val="006A3D1C"/>
    <w:rPr>
      <w:color w:val="0000FF"/>
      <w:u w:val="single"/>
    </w:rPr>
  </w:style>
  <w:style w:type="paragraph" w:styleId="a4">
    <w:name w:val="header"/>
    <w:basedOn w:val="a"/>
    <w:link w:val="a5"/>
    <w:uiPriority w:val="99"/>
    <w:semiHidden/>
    <w:unhideWhenUsed/>
    <w:rsid w:val="004B049C"/>
    <w:pPr>
      <w:tabs>
        <w:tab w:val="center" w:pos="4677"/>
        <w:tab w:val="right" w:pos="9355"/>
      </w:tabs>
    </w:pPr>
  </w:style>
  <w:style w:type="character" w:customStyle="1" w:styleId="a5">
    <w:name w:val="Верхний колонтитул Знак"/>
    <w:basedOn w:val="a0"/>
    <w:link w:val="a4"/>
    <w:uiPriority w:val="99"/>
    <w:semiHidden/>
    <w:rsid w:val="004B049C"/>
    <w:rPr>
      <w:sz w:val="22"/>
      <w:szCs w:val="22"/>
      <w:lang w:eastAsia="en-US"/>
    </w:rPr>
  </w:style>
  <w:style w:type="paragraph" w:styleId="a6">
    <w:name w:val="footer"/>
    <w:basedOn w:val="a"/>
    <w:link w:val="a7"/>
    <w:uiPriority w:val="99"/>
    <w:semiHidden/>
    <w:unhideWhenUsed/>
    <w:rsid w:val="004B049C"/>
    <w:pPr>
      <w:tabs>
        <w:tab w:val="center" w:pos="4677"/>
        <w:tab w:val="right" w:pos="9355"/>
      </w:tabs>
    </w:pPr>
  </w:style>
  <w:style w:type="character" w:customStyle="1" w:styleId="a7">
    <w:name w:val="Нижний колонтитул Знак"/>
    <w:basedOn w:val="a0"/>
    <w:link w:val="a6"/>
    <w:uiPriority w:val="99"/>
    <w:semiHidden/>
    <w:rsid w:val="004B04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3971</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2</cp:revision>
  <dcterms:created xsi:type="dcterms:W3CDTF">2021-07-03T07:28:00Z</dcterms:created>
  <dcterms:modified xsi:type="dcterms:W3CDTF">2021-07-03T07:28:00Z</dcterms:modified>
</cp:coreProperties>
</file>