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71D4" w14:textId="77777777" w:rsidR="00DB05A9" w:rsidRPr="00F96F6C" w:rsidRDefault="00DB05A9" w:rsidP="00642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6F6C">
        <w:rPr>
          <w:rFonts w:ascii="Times New Roman" w:hAnsi="Times New Roman"/>
          <w:b/>
          <w:sz w:val="24"/>
          <w:szCs w:val="24"/>
        </w:rPr>
        <w:t>Справка</w:t>
      </w:r>
    </w:p>
    <w:p w14:paraId="5DCBDDE8" w14:textId="77777777" w:rsidR="00DB05A9" w:rsidRPr="00F96F6C" w:rsidRDefault="00DB05A9" w:rsidP="00642A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10CEBEA" w14:textId="77777777" w:rsidR="00DB05A9" w:rsidRPr="00F96F6C" w:rsidRDefault="00DB05A9" w:rsidP="00F96F6C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96F6C">
        <w:rPr>
          <w:rFonts w:ascii="Times New Roman" w:hAnsi="Times New Roman"/>
          <w:sz w:val="24"/>
          <w:szCs w:val="24"/>
        </w:rPr>
        <w:t>По Вашему запросу об основаниях увольнения главного бухгалтера нашими специалистами проанализирована правовая база и сложившаяся судебная практика. С учетом предоставленной Вами информации считаем наиболее безопасным для организации увольнение сотрудника по соглашению сторон. Однако в случае, если прийти к соглашению между работником и работодателем не удается, то предлагаются следующие основания и способы увольнения.</w:t>
      </w:r>
    </w:p>
    <w:p w14:paraId="17C359A9" w14:textId="77777777" w:rsidR="00DB05A9" w:rsidRPr="00F96F6C" w:rsidRDefault="00DB05A9" w:rsidP="00F96F6C">
      <w:pPr>
        <w:spacing w:after="0" w:line="240" w:lineRule="auto"/>
        <w:ind w:firstLine="539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F96F6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Учитывая специфику сложившейся ситуации, выразившейся в неудовлетворительном и некорректном поведении главного бухгалтера в коллективе, агрессивном, подчас хамском обращении с сотрудниками, предлагаем следующие:</w:t>
      </w:r>
    </w:p>
    <w:p w14:paraId="3C53605E" w14:textId="77777777" w:rsidR="00DB05A9" w:rsidRPr="00F96F6C" w:rsidRDefault="00DB05A9" w:rsidP="00F96F6C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F96F6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Необходимо получить служебные записки от сотрудников организации, подвергшихся некорректному обращению со стороны главного бухгалтера. По каждому факту затребовать объяснительные записки, как с самого главного бухгалтера, так и со свидетелей указанных фактов. Учитывая небольшой коллектив компании, формирование комиссии, на наш взгляд, достаточно проблематично, однако если это возможно, ее следует сформировать.</w:t>
      </w:r>
    </w:p>
    <w:p w14:paraId="65A4C3EC" w14:textId="77777777" w:rsidR="00DB05A9" w:rsidRPr="00F96F6C" w:rsidRDefault="00DB05A9" w:rsidP="00F96F6C">
      <w:pPr>
        <w:numPr>
          <w:ilvl w:val="0"/>
          <w:numId w:val="1"/>
        </w:numPr>
        <w:tabs>
          <w:tab w:val="left" w:pos="720"/>
          <w:tab w:val="left" w:pos="900"/>
        </w:tabs>
        <w:spacing w:after="0" w:line="240" w:lineRule="auto"/>
        <w:ind w:left="0" w:firstLine="539"/>
        <w:jc w:val="both"/>
        <w:rPr>
          <w:rFonts w:ascii="Times New Roman" w:hAnsi="Times New Roman"/>
          <w:color w:val="262626"/>
          <w:sz w:val="24"/>
          <w:szCs w:val="24"/>
          <w:shd w:val="clear" w:color="auto" w:fill="FFFFFF"/>
        </w:rPr>
      </w:pPr>
      <w:r w:rsidRPr="00F96F6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По каждому факту нарушения трудовой дисциплины со стороны главного бухгалтера ему должно выноситься дисциплинарное взыскание. Согласно ст. 192 ТК РФ в первый раз это должно быть замечание, затем выговор и только после этого увольнение по соответствующим основаниям.</w:t>
      </w:r>
    </w:p>
    <w:p w14:paraId="7CFD2366" w14:textId="77777777" w:rsidR="00DB05A9" w:rsidRPr="00F96F6C" w:rsidRDefault="00DB05A9" w:rsidP="00F96F6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6F6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>При этом следует учитывать, что само по себе увольнение за некорректное поведение не предусмотрено трудовым законодательством. Однако требования, касающиеся норм поведения, могут быть изложены в локальных нормативных актах. Так в трудовом договоре с работником, должностной инструкции, правилах трудового распорядка или в кодексе корпоративной этики должны быть предусмотрены следующие требования: «</w:t>
      </w:r>
      <w:r w:rsidRPr="00F96F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работник обязан вести себя достойно, соблюдать производственную и корпоративную этику, а именно: поддерживать в трудовом коллективе благоприятный социально-психологический климат, деловые отношения с коллегами, добросовестно пользоваться своими правами и не злоупотреблять ими, не создавать конфликтных ситуаций, не использовать без необходимости свои трудовые права и обязанности, а равно иные юридические возможности в ущерб трудового коллектива и предприятия, не предоставлять заведомо ложных сведений, быть чисто и опрятно одетым, вежливым и доброжелательным по отношению к коллегам и посетителям, представителям деловых партнеров и органов власти». Работник должен быть ознакомлен с указанными нормативными актами и в случае их нарушения может быть уволен по основаниям п. 5 ст. 81 ТК РФ за неоднократное нарушение трудовой дисциплины.</w:t>
      </w:r>
    </w:p>
    <w:p w14:paraId="16440B20" w14:textId="77777777" w:rsidR="00DB05A9" w:rsidRPr="00F96F6C" w:rsidRDefault="00DB05A9" w:rsidP="00F96F6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96F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Однако в целях недопущения последующих исковых требований о признании увольнения незаконным, рекомендуем добиться добровольного увольнения со стороны сотрудника, либо подписания работником и работодателем соглашения о расторжении трудового договора. Это может быть достигнуто, кроме прочего, такими мерами как проведение в организации инвентаризации, по результатам которой будет выявлена некачественная работа бухгалтерии. Необходимо сформировать комиссию, целью которой будет определить соответствие документов бухгалтерского учета наличию в организации материальных ценностей. С большой долей вероятности данная проверка выявит разногласия между учетными документами и реальным наличием материальных ценностей. </w:t>
      </w:r>
    </w:p>
    <w:p w14:paraId="4B6B82E5" w14:textId="77777777" w:rsidR="00DB05A9" w:rsidRPr="00F96F6C" w:rsidRDefault="00DB05A9" w:rsidP="00F96F6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F96F6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Кроме того, необходимо провести внеплановую аудиторскую проверку, задачей которой будет проверка надлежащего исполнения бухгалтерией своих обязанностей. Результаты такой проверки могут стать как самостоятельным основанием для увольнения главного бухгалтера</w:t>
      </w:r>
      <w:r w:rsidRPr="00F96F6C">
        <w:rPr>
          <w:rFonts w:ascii="Times New Roman" w:hAnsi="Times New Roman"/>
          <w:color w:val="262626"/>
          <w:sz w:val="24"/>
          <w:szCs w:val="24"/>
          <w:shd w:val="clear" w:color="auto" w:fill="FFFFFF"/>
        </w:rPr>
        <w:t xml:space="preserve">, предусмотренным п. 9 ст. 81 ТК РФ </w:t>
      </w:r>
      <w:r w:rsidRPr="00F96F6C">
        <w:rPr>
          <w:rFonts w:ascii="Times New Roman" w:hAnsi="Times New Roman"/>
          <w:color w:val="000000"/>
          <w:sz w:val="24"/>
          <w:szCs w:val="24"/>
        </w:rPr>
        <w:t xml:space="preserve">«Расторжение трудового договора по инициативе работодателя»: в связи с принятием главным бухгалтером </w:t>
      </w:r>
      <w:r w:rsidRPr="00F96F6C">
        <w:rPr>
          <w:rFonts w:ascii="Times New Roman" w:hAnsi="Times New Roman"/>
          <w:color w:val="000000"/>
          <w:sz w:val="24"/>
          <w:szCs w:val="24"/>
        </w:rPr>
        <w:lastRenderedPageBreak/>
        <w:t>необоснованного решения, «повлекшего за собой… ущерб имуществу организации», так и дополнительным фактором, позволяющим убедить сотрудника в написании заявления «по собственному желанию».</w:t>
      </w:r>
    </w:p>
    <w:p w14:paraId="768974D6" w14:textId="77777777" w:rsidR="00DB05A9" w:rsidRPr="00F96F6C" w:rsidRDefault="00DB05A9" w:rsidP="00F96F6C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F96F6C">
        <w:rPr>
          <w:rFonts w:ascii="Times New Roman" w:hAnsi="Times New Roman"/>
          <w:color w:val="000000"/>
          <w:sz w:val="24"/>
          <w:szCs w:val="24"/>
        </w:rPr>
        <w:t xml:space="preserve">Также уволить главного бухгалтера можно путем сокращения указанной должности согласно п. 2 ст. 81 ТК РФ. При этом подготовку бухгалтерской отчетности необходимо возложить на другого бухгалтера, в случае его наличия, или на организацию, оказывающую бухгалтерские услуги, индивидуального предпринимателя, либо заключить договор на оказание услуг по подготовке бухгалтерской отчетности с физическим лицом. При этом формально должность главного бухгалтера будет совмещена с должностью генерального директора. Указанная практика является распространенной и при правильном оформлении имеет наименьшую судебную перспективу для работника. Обоснованием такого сокращения будет являться небольшой штат и оборот компании, при котором не целесообразно содержать должность главного бухгалтера. </w:t>
      </w:r>
    </w:p>
    <w:p w14:paraId="12543A4B" w14:textId="77777777" w:rsidR="00DB05A9" w:rsidRPr="00F96F6C" w:rsidRDefault="00DB05A9" w:rsidP="00642AB0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44D0F29" w14:textId="77777777" w:rsidR="00DB05A9" w:rsidRPr="00F96F6C" w:rsidRDefault="00DB05A9" w:rsidP="00642AB0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96F6C">
        <w:rPr>
          <w:rFonts w:ascii="Times New Roman" w:hAnsi="Times New Roman"/>
          <w:color w:val="000000"/>
          <w:sz w:val="24"/>
          <w:szCs w:val="24"/>
        </w:rPr>
        <w:t xml:space="preserve">Старший партнер </w:t>
      </w:r>
    </w:p>
    <w:p w14:paraId="5B4B6F69" w14:textId="77777777" w:rsidR="00DB05A9" w:rsidRPr="00F96F6C" w:rsidRDefault="00DB05A9" w:rsidP="00354B25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96F6C">
        <w:rPr>
          <w:rFonts w:ascii="Times New Roman" w:hAnsi="Times New Roman"/>
          <w:color w:val="000000"/>
          <w:sz w:val="24"/>
          <w:szCs w:val="24"/>
        </w:rPr>
        <w:t>юридического бюро «</w:t>
      </w:r>
      <w:r w:rsidRPr="00F96F6C">
        <w:rPr>
          <w:rFonts w:ascii="Times New Roman" w:hAnsi="Times New Roman"/>
          <w:color w:val="000000"/>
          <w:sz w:val="24"/>
          <w:szCs w:val="24"/>
          <w:lang w:val="en-US"/>
        </w:rPr>
        <w:t>Moscow</w:t>
      </w:r>
      <w:r w:rsidRPr="00F96F6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96F6C">
        <w:rPr>
          <w:rFonts w:ascii="Times New Roman" w:hAnsi="Times New Roman"/>
          <w:color w:val="000000"/>
          <w:sz w:val="24"/>
          <w:szCs w:val="24"/>
          <w:lang w:val="en-US"/>
        </w:rPr>
        <w:t>legal</w:t>
      </w:r>
      <w:r w:rsidRPr="00F96F6C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F96F6C">
        <w:rPr>
          <w:rFonts w:ascii="Times New Roman" w:hAnsi="Times New Roman"/>
          <w:color w:val="000000"/>
          <w:sz w:val="24"/>
          <w:szCs w:val="24"/>
        </w:rPr>
        <w:tab/>
      </w:r>
      <w:r w:rsidRPr="00F96F6C">
        <w:rPr>
          <w:rFonts w:ascii="Times New Roman" w:hAnsi="Times New Roman"/>
          <w:color w:val="000000"/>
          <w:sz w:val="24"/>
          <w:szCs w:val="24"/>
        </w:rPr>
        <w:tab/>
        <w:t>А.А. Курьянов</w:t>
      </w:r>
    </w:p>
    <w:sectPr w:rsidR="00DB05A9" w:rsidRPr="00F96F6C" w:rsidSect="0002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86B35"/>
    <w:multiLevelType w:val="hybridMultilevel"/>
    <w:tmpl w:val="58CAA672"/>
    <w:lvl w:ilvl="0" w:tplc="D17279E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649F"/>
    <w:rsid w:val="000221AA"/>
    <w:rsid w:val="00232FF8"/>
    <w:rsid w:val="00354B25"/>
    <w:rsid w:val="0048649F"/>
    <w:rsid w:val="005C082F"/>
    <w:rsid w:val="00642AB0"/>
    <w:rsid w:val="00751A02"/>
    <w:rsid w:val="00937A2E"/>
    <w:rsid w:val="00AB6FAA"/>
    <w:rsid w:val="00B84525"/>
    <w:rsid w:val="00C455B2"/>
    <w:rsid w:val="00C57A4E"/>
    <w:rsid w:val="00CC06C8"/>
    <w:rsid w:val="00DB05A9"/>
    <w:rsid w:val="00DE4DE9"/>
    <w:rsid w:val="00E43B82"/>
    <w:rsid w:val="00ED3ED6"/>
    <w:rsid w:val="00F92DB7"/>
    <w:rsid w:val="00F96F6C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C5D2DF"/>
  <w15:chartTrackingRefBased/>
  <w15:docId w15:val="{DB0E2C4D-621E-4A23-9307-29772826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649F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48649F"/>
  </w:style>
  <w:style w:type="paragraph" w:styleId="a3">
    <w:name w:val="Balloon Text"/>
    <w:basedOn w:val="a"/>
    <w:link w:val="a4"/>
    <w:uiPriority w:val="99"/>
    <w:semiHidden/>
    <w:rsid w:val="00642A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E615F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2012-07-26T22:45:00Z</cp:lastPrinted>
  <dcterms:created xsi:type="dcterms:W3CDTF">2021-07-03T07:28:00Z</dcterms:created>
  <dcterms:modified xsi:type="dcterms:W3CDTF">2021-07-03T07:28:00Z</dcterms:modified>
</cp:coreProperties>
</file>