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1FED" w14:textId="77777777" w:rsidR="000239E2" w:rsidRPr="00926CE0" w:rsidRDefault="000239E2" w:rsidP="00926CE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660AC49A" w14:textId="77777777" w:rsidR="000239E2" w:rsidRPr="00926CE0" w:rsidRDefault="000239E2" w:rsidP="00926CE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>ООО «Д.»</w:t>
      </w:r>
    </w:p>
    <w:p w14:paraId="46252B60" w14:textId="77777777" w:rsidR="000239E2" w:rsidRPr="00926CE0" w:rsidRDefault="000239E2" w:rsidP="00926C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К.Н.А.</w:t>
      </w:r>
    </w:p>
    <w:p w14:paraId="1AFDDD24" w14:textId="77777777" w:rsidR="000239E2" w:rsidRPr="00926CE0" w:rsidRDefault="000239E2" w:rsidP="00926CE0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196AB3" w14:textId="77777777" w:rsidR="000239E2" w:rsidRPr="00926CE0" w:rsidRDefault="000239E2" w:rsidP="00926C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 xml:space="preserve">от адвоката </w:t>
      </w:r>
      <w:r w:rsidRPr="00926CE0">
        <w:rPr>
          <w:rFonts w:ascii="Times New Roman" w:hAnsi="Times New Roman" w:cs="Times New Roman"/>
          <w:sz w:val="24"/>
          <w:szCs w:val="24"/>
        </w:rPr>
        <w:t>Хоруженко А.С.</w:t>
      </w:r>
    </w:p>
    <w:p w14:paraId="221F067B" w14:textId="77777777" w:rsidR="000239E2" w:rsidRPr="00926CE0" w:rsidRDefault="000239E2" w:rsidP="00926CE0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Юридическое бюро «</w:t>
      </w:r>
      <w:r w:rsidRPr="00926CE0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926CE0">
        <w:rPr>
          <w:rFonts w:ascii="Times New Roman" w:hAnsi="Times New Roman" w:cs="Times New Roman"/>
          <w:sz w:val="24"/>
          <w:szCs w:val="24"/>
        </w:rPr>
        <w:t xml:space="preserve"> </w:t>
      </w:r>
      <w:r w:rsidRPr="00926CE0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926CE0">
        <w:rPr>
          <w:rFonts w:ascii="Times New Roman" w:hAnsi="Times New Roman" w:cs="Times New Roman"/>
          <w:sz w:val="24"/>
          <w:szCs w:val="24"/>
        </w:rPr>
        <w:t>»</w:t>
      </w:r>
    </w:p>
    <w:p w14:paraId="1B487208" w14:textId="77777777" w:rsidR="000239E2" w:rsidRPr="00926CE0" w:rsidRDefault="000239E2" w:rsidP="00926CE0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г. Москва, ул. Маросейка, д. 2/15</w:t>
      </w:r>
    </w:p>
    <w:p w14:paraId="454B4C1C" w14:textId="77777777" w:rsidR="000239E2" w:rsidRPr="00926CE0" w:rsidRDefault="009927B7" w:rsidP="00926CE0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legal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39E2" w:rsidRPr="00926C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4B3B8A4" w14:textId="77777777" w:rsidR="000239E2" w:rsidRPr="00926CE0" w:rsidRDefault="000239E2" w:rsidP="00926CE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 xml:space="preserve">тел: </w:t>
      </w:r>
      <w:r w:rsidR="00AB63B1">
        <w:rPr>
          <w:rFonts w:ascii="Times New Roman" w:hAnsi="Times New Roman" w:cs="Times New Roman"/>
          <w:sz w:val="24"/>
          <w:szCs w:val="24"/>
        </w:rPr>
        <w:t>8(495)664-55-96</w:t>
      </w:r>
    </w:p>
    <w:p w14:paraId="2DBF700E" w14:textId="77777777" w:rsidR="000239E2" w:rsidRPr="00926CE0" w:rsidRDefault="000239E2" w:rsidP="00926CE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43A81F5" w14:textId="77777777" w:rsidR="000239E2" w:rsidRPr="00926CE0" w:rsidRDefault="000239E2" w:rsidP="00926C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>Представителя:</w:t>
      </w:r>
    </w:p>
    <w:p w14:paraId="739868AC" w14:textId="77777777" w:rsidR="000239E2" w:rsidRPr="00926CE0" w:rsidRDefault="000239E2" w:rsidP="00926CE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 xml:space="preserve">ООО «О.» </w:t>
      </w:r>
    </w:p>
    <w:p w14:paraId="38F47211" w14:textId="77777777" w:rsidR="000239E2" w:rsidRPr="00926CE0" w:rsidRDefault="000239E2" w:rsidP="00926CE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по доверенности</w:t>
      </w:r>
    </w:p>
    <w:p w14:paraId="14C8B917" w14:textId="77777777" w:rsidR="000239E2" w:rsidRPr="00926CE0" w:rsidRDefault="000239E2" w:rsidP="00ED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162B2" w14:textId="77777777" w:rsidR="000239E2" w:rsidRPr="00926CE0" w:rsidRDefault="000239E2" w:rsidP="00BD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5FE44178" w14:textId="77777777" w:rsidR="000239E2" w:rsidRPr="00926CE0" w:rsidRDefault="000239E2" w:rsidP="00ED4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08DB5" w14:textId="77777777" w:rsidR="000239E2" w:rsidRPr="00926CE0" w:rsidRDefault="000239E2" w:rsidP="00ED4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>Уважаемая Н.А.!</w:t>
      </w:r>
    </w:p>
    <w:p w14:paraId="5A392EEC" w14:textId="77777777" w:rsidR="000239E2" w:rsidRPr="00926CE0" w:rsidRDefault="000239E2" w:rsidP="00ED4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9E93A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b/>
          <w:sz w:val="24"/>
          <w:szCs w:val="24"/>
        </w:rPr>
        <w:tab/>
      </w:r>
      <w:r w:rsidRPr="00926CE0">
        <w:rPr>
          <w:rFonts w:ascii="Times New Roman" w:hAnsi="Times New Roman" w:cs="Times New Roman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26CE0">
        <w:rPr>
          <w:rFonts w:ascii="Times New Roman" w:hAnsi="Times New Roman" w:cs="Times New Roman"/>
          <w:sz w:val="24"/>
          <w:szCs w:val="24"/>
        </w:rPr>
        <w:t>г. между ООО «Д.» и ООО «О.» был заключен Договор (здесь и далее – «Договор»), в соответствии с которым ООО «О.» взяло на себя обязанность по предоставлению туристских продуктов на условиях, определяемых Договором.</w:t>
      </w:r>
    </w:p>
    <w:p w14:paraId="03053994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ab/>
        <w:t>Во исполне</w:t>
      </w:r>
      <w:r>
        <w:rPr>
          <w:rFonts w:ascii="Times New Roman" w:hAnsi="Times New Roman" w:cs="Times New Roman"/>
          <w:sz w:val="24"/>
          <w:szCs w:val="24"/>
        </w:rPr>
        <w:t>ние условий Договора 14.06.2014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г. от Вашей организации (менеджер – А.А.) была получена заявка на бронирование всех номеров с включенным завтраком и городским налогом в замке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26CE0">
        <w:rPr>
          <w:rFonts w:ascii="Times New Roman" w:hAnsi="Times New Roman" w:cs="Times New Roman"/>
          <w:sz w:val="24"/>
          <w:szCs w:val="24"/>
        </w:rPr>
        <w:t xml:space="preserve">., по адресу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Routes</w:t>
      </w:r>
      <w:r w:rsidRPr="00926CE0">
        <w:rPr>
          <w:rFonts w:ascii="Times New Roman" w:hAnsi="Times New Roman" w:cs="Times New Roman"/>
          <w:sz w:val="24"/>
          <w:szCs w:val="24"/>
        </w:rPr>
        <w:t xml:space="preserve">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26CE0">
        <w:rPr>
          <w:rFonts w:ascii="Times New Roman" w:hAnsi="Times New Roman" w:cs="Times New Roman"/>
          <w:sz w:val="24"/>
          <w:szCs w:val="24"/>
        </w:rPr>
        <w:t xml:space="preserve">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Beaumettes</w:t>
      </w:r>
      <w:r w:rsidRPr="00926CE0">
        <w:rPr>
          <w:rFonts w:ascii="Times New Roman" w:hAnsi="Times New Roman" w:cs="Times New Roman"/>
          <w:sz w:val="24"/>
          <w:szCs w:val="24"/>
        </w:rPr>
        <w:t xml:space="preserve">,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Menerbes</w:t>
      </w:r>
      <w:r w:rsidRPr="00926CE0">
        <w:rPr>
          <w:rFonts w:ascii="Times New Roman" w:hAnsi="Times New Roman" w:cs="Times New Roman"/>
          <w:sz w:val="24"/>
          <w:szCs w:val="24"/>
        </w:rPr>
        <w:t xml:space="preserve">,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92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с 05.07.2014 по 10.07.2014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 г. В этот же день было выслано подтверждение бронирования и счет на оплату на сумму 1 114 021 руб. (один миллион сто четырнадцать тысяч двадцать один рубль). </w:t>
      </w:r>
    </w:p>
    <w:p w14:paraId="7A7E9EA1" w14:textId="77777777" w:rsidR="000239E2" w:rsidRPr="00926CE0" w:rsidRDefault="000239E2" w:rsidP="00E42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В подтверждении, в соответствии с п.4.1-4.3 Договора были указаны условия оплаты и аннуляции заявки:</w:t>
      </w:r>
    </w:p>
    <w:p w14:paraId="66988BB6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-100% предоплата вс</w:t>
      </w:r>
      <w:r>
        <w:rPr>
          <w:rFonts w:ascii="Times New Roman" w:hAnsi="Times New Roman" w:cs="Times New Roman"/>
          <w:sz w:val="24"/>
          <w:szCs w:val="24"/>
        </w:rPr>
        <w:t>его заказа в срок до 18.06.2014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534B464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 xml:space="preserve">-при аннуляции бронирования менее, чем за семь дней – штраф в размере 100% от общей суммы аннулированного проживания за весь период. </w:t>
      </w:r>
    </w:p>
    <w:p w14:paraId="51F909B0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21.06.2014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 на счет ООО «О.» от ООО «Д.» поступили денежные средства в размере 250 000 руб. (двести пятьдесят тысяч рублей) от 14.06.201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CE0">
        <w:rPr>
          <w:rFonts w:ascii="Times New Roman" w:hAnsi="Times New Roman" w:cs="Times New Roman"/>
          <w:sz w:val="24"/>
          <w:szCs w:val="24"/>
        </w:rPr>
        <w:t xml:space="preserve"> г. Никаких последующих оплат со стороны ООО «Д.» не поступало. ООО «О.», со своей стороны, продолжало исполнять принятые на себя обязательства, полностью оплатив счет от поставщика на всю сумму заказа.</w:t>
      </w:r>
    </w:p>
    <w:p w14:paraId="59F588F7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04.07.2014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 г., т.е. за день до заезда группы, со стороны ООО «Д.» поступила аннуляция бронирования замка </w:t>
      </w:r>
      <w:r w:rsidRPr="00926C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26CE0">
        <w:rPr>
          <w:rFonts w:ascii="Times New Roman" w:hAnsi="Times New Roman" w:cs="Times New Roman"/>
          <w:sz w:val="24"/>
          <w:szCs w:val="24"/>
        </w:rPr>
        <w:t>.</w:t>
      </w:r>
    </w:p>
    <w:p w14:paraId="3B945861" w14:textId="77777777" w:rsidR="000239E2" w:rsidRPr="00926CE0" w:rsidRDefault="000239E2" w:rsidP="00ED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ab/>
        <w:t>Таким образом, по условиям аннуляции, изложенным в высланном подтверждении, в соответствии с п.4.1-4.3 Договора ООО «Д.» несет ответственность в виде штрафа в размере 100% от общей суммы аннулированного проживания за весь период. С учетом поступивших ранее в качестве оплаты по Договору денежных средств задолженность ООО «Д.» перед ООО «О.» в настоящий момент составляет 864 021 руб. (восемьсот шестьдесят четыре тысячи двадцать один рубль).</w:t>
      </w:r>
      <w:r w:rsidRPr="0092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CE0">
        <w:rPr>
          <w:rFonts w:ascii="Times New Roman" w:hAnsi="Times New Roman" w:cs="Times New Roman"/>
          <w:sz w:val="24"/>
          <w:szCs w:val="24"/>
        </w:rPr>
        <w:t xml:space="preserve">В соответствии с п.5.1 Договора ООО «О.» также вправе взыскать с ООО «Д.» неустойку в размере 12 % от цены туристского продукта (при отказе от реализации туристского продукта менее чем за пять дней до путешествия) – 133 682 руб. 52 коп., а в соответствии с п.5.2 Договора ООО «Д.» обязано компенсировать все понесенные «О.» расходы, не покрытые неустойкой: со стороны «О.» были оплачены счета поставщику услуг на сумму 23663 ,50 евро (по курсу на день оплаты – 979918 руб. 55 коп.(девятьсот семьдесят девять тысяч девятьсот восемнадцать рублей </w:t>
      </w:r>
      <w:r w:rsidRPr="00926CE0">
        <w:rPr>
          <w:rFonts w:ascii="Times New Roman" w:hAnsi="Times New Roman" w:cs="Times New Roman"/>
          <w:sz w:val="24"/>
          <w:szCs w:val="24"/>
        </w:rPr>
        <w:lastRenderedPageBreak/>
        <w:t>пятьдесят пять копеек).</w:t>
      </w:r>
    </w:p>
    <w:p w14:paraId="450F4340" w14:textId="77777777" w:rsidR="000239E2" w:rsidRPr="00926CE0" w:rsidRDefault="000239E2" w:rsidP="0092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ab/>
        <w:t>На основании изложенного, прошу произвести полную оплату суммы задолженности в размере 997703 руб. 53 коп. (девятьсот девяносто семь тысяч семьсот три рубля пятьдесят три копейки) не позднее десяти дней с момента получения данной претензии.</w:t>
      </w:r>
    </w:p>
    <w:p w14:paraId="7593C90F" w14:textId="77777777" w:rsidR="000239E2" w:rsidRPr="00926CE0" w:rsidRDefault="000239E2" w:rsidP="0026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В соответствии с требованиями ст. 110 АПК РФ в случае обращения ООО «О.» в арбитражный суд г.Москвы с исковым заявлением о взыскании задолженности, штрафа и неустойки по Договору с ООО «Д.» также будут взысканы расходы в размере: суммы оплаченной госпошлины и денежных средств, затраченных на представление интересов ООО «О.» в качестве Истца. Обращение в суд неизбежно повлечет для ООО «Д.» наложение ареста на денежные средства в рамках обеспечительных мер, увеличение размера пеней на срок вынесения решения судом.</w:t>
      </w:r>
    </w:p>
    <w:p w14:paraId="41954A59" w14:textId="77777777" w:rsidR="000239E2" w:rsidRPr="00926CE0" w:rsidRDefault="000239E2" w:rsidP="0026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20297" w14:textId="77777777" w:rsidR="000239E2" w:rsidRPr="00926CE0" w:rsidRDefault="000239E2" w:rsidP="002673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03A0E8E" w14:textId="77777777" w:rsidR="000239E2" w:rsidRPr="00926CE0" w:rsidRDefault="000239E2" w:rsidP="002673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E4D442B" w14:textId="77777777" w:rsidR="000239E2" w:rsidRPr="00926CE0" w:rsidRDefault="000239E2" w:rsidP="00926CE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z w:val="24"/>
          <w:szCs w:val="24"/>
        </w:rPr>
        <w:t>_________________/Хоруженко А.С./</w:t>
      </w:r>
    </w:p>
    <w:p w14:paraId="453CCC49" w14:textId="77777777" w:rsidR="000239E2" w:rsidRPr="00926CE0" w:rsidRDefault="000239E2" w:rsidP="00095BB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25.07.2014</w:t>
      </w:r>
      <w:r w:rsidRPr="00926C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75DBDE" w14:textId="77777777" w:rsidR="000239E2" w:rsidRPr="00926CE0" w:rsidRDefault="000239E2" w:rsidP="0092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9E2" w:rsidRPr="00926CE0" w:rsidSect="007A5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9B2A" w14:textId="77777777" w:rsidR="00E64197" w:rsidRDefault="00E64197" w:rsidP="00AB63B1">
      <w:pPr>
        <w:spacing w:after="0" w:line="240" w:lineRule="auto"/>
      </w:pPr>
      <w:r>
        <w:separator/>
      </w:r>
    </w:p>
  </w:endnote>
  <w:endnote w:type="continuationSeparator" w:id="0">
    <w:p w14:paraId="11C0BD17" w14:textId="77777777" w:rsidR="00E64197" w:rsidRDefault="00E64197" w:rsidP="00AB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0762" w14:textId="77777777" w:rsidR="00AB63B1" w:rsidRDefault="00AB63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07E3" w14:textId="77777777" w:rsidR="00AB63B1" w:rsidRDefault="00AB63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2230" w14:textId="77777777" w:rsidR="00AB63B1" w:rsidRDefault="00AB6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BB32" w14:textId="77777777" w:rsidR="00E64197" w:rsidRDefault="00E64197" w:rsidP="00AB63B1">
      <w:pPr>
        <w:spacing w:after="0" w:line="240" w:lineRule="auto"/>
      </w:pPr>
      <w:r>
        <w:separator/>
      </w:r>
    </w:p>
  </w:footnote>
  <w:footnote w:type="continuationSeparator" w:id="0">
    <w:p w14:paraId="3C8ABF16" w14:textId="77777777" w:rsidR="00E64197" w:rsidRDefault="00E64197" w:rsidP="00AB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5D33" w14:textId="77777777" w:rsidR="00AB63B1" w:rsidRDefault="00AB63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A006" w14:textId="77777777" w:rsidR="00AB63B1" w:rsidRDefault="00AB63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DE08" w14:textId="77777777" w:rsidR="00AB63B1" w:rsidRDefault="00AB63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7BD7"/>
    <w:multiLevelType w:val="hybridMultilevel"/>
    <w:tmpl w:val="2FF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A96"/>
    <w:rsid w:val="000144BB"/>
    <w:rsid w:val="000239E2"/>
    <w:rsid w:val="00095BB2"/>
    <w:rsid w:val="001B6623"/>
    <w:rsid w:val="001C300C"/>
    <w:rsid w:val="00221051"/>
    <w:rsid w:val="002673DD"/>
    <w:rsid w:val="00332B86"/>
    <w:rsid w:val="003D5A2B"/>
    <w:rsid w:val="004D418D"/>
    <w:rsid w:val="006003AE"/>
    <w:rsid w:val="00694594"/>
    <w:rsid w:val="006B4DA4"/>
    <w:rsid w:val="007A5098"/>
    <w:rsid w:val="00882407"/>
    <w:rsid w:val="00926CE0"/>
    <w:rsid w:val="00962C4C"/>
    <w:rsid w:val="009927B7"/>
    <w:rsid w:val="00AB63B1"/>
    <w:rsid w:val="00B17169"/>
    <w:rsid w:val="00BD24C1"/>
    <w:rsid w:val="00BD3812"/>
    <w:rsid w:val="00BD6B79"/>
    <w:rsid w:val="00E42F7E"/>
    <w:rsid w:val="00E64197"/>
    <w:rsid w:val="00ED4A96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85FB507"/>
  <w15:chartTrackingRefBased/>
  <w15:docId w15:val="{F242AB58-6200-40EC-A937-23A3CD27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9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BB2"/>
    <w:pPr>
      <w:ind w:left="720"/>
      <w:contextualSpacing/>
    </w:pPr>
  </w:style>
  <w:style w:type="character" w:styleId="a4">
    <w:name w:val="Hyperlink"/>
    <w:uiPriority w:val="99"/>
    <w:rsid w:val="00926CE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B6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3B1"/>
    <w:rPr>
      <w:rFonts w:eastAsia="Times New Roman" w:cs="Calibri"/>
      <w:kern w:val="28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B6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3B1"/>
    <w:rPr>
      <w:rFonts w:eastAsia="Times New Roman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