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A9AAC" w14:textId="77777777" w:rsidR="00DA4FCF" w:rsidRPr="00E9327A" w:rsidRDefault="00640B7B">
      <w:pPr>
        <w:ind w:right="-1"/>
        <w:jc w:val="right"/>
        <w:rPr>
          <w:b/>
          <w:sz w:val="24"/>
          <w:szCs w:val="24"/>
        </w:rPr>
      </w:pPr>
      <w:r>
        <w:rPr>
          <w:b/>
          <w:sz w:val="24"/>
          <w:szCs w:val="24"/>
        </w:rPr>
        <w:t>В Дорогомиловский районный суд г</w:t>
      </w:r>
      <w:r w:rsidR="000419D9" w:rsidRPr="00E9327A">
        <w:rPr>
          <w:b/>
          <w:sz w:val="24"/>
          <w:szCs w:val="24"/>
        </w:rPr>
        <w:t>.М</w:t>
      </w:r>
      <w:r>
        <w:rPr>
          <w:b/>
          <w:sz w:val="24"/>
          <w:szCs w:val="24"/>
        </w:rPr>
        <w:t>осквы</w:t>
      </w:r>
    </w:p>
    <w:p w14:paraId="2D0CA821" w14:textId="77777777" w:rsidR="00DA4FCF" w:rsidRPr="00E9327A" w:rsidRDefault="00DA4FCF">
      <w:pPr>
        <w:ind w:right="-1"/>
        <w:jc w:val="right"/>
        <w:rPr>
          <w:sz w:val="24"/>
          <w:szCs w:val="24"/>
        </w:rPr>
      </w:pPr>
      <w:smartTag w:uri="urn:schemas-microsoft-com:office:smarttags" w:element="metricconverter">
        <w:smartTagPr>
          <w:attr w:name="ProductID" w:val="121165, г"/>
        </w:smartTagPr>
        <w:r w:rsidRPr="00E9327A">
          <w:rPr>
            <w:sz w:val="24"/>
            <w:szCs w:val="24"/>
            <w:shd w:val="clear" w:color="auto" w:fill="FFFFFF"/>
          </w:rPr>
          <w:t>121165, г</w:t>
        </w:r>
      </w:smartTag>
      <w:r w:rsidRPr="00E9327A">
        <w:rPr>
          <w:sz w:val="24"/>
          <w:szCs w:val="24"/>
          <w:shd w:val="clear" w:color="auto" w:fill="FFFFFF"/>
        </w:rPr>
        <w:t>. Москва ул. Студенческая, д.36</w:t>
      </w:r>
    </w:p>
    <w:p w14:paraId="599AC630" w14:textId="77777777" w:rsidR="00DA4FCF" w:rsidRPr="00E9327A" w:rsidRDefault="00DA4FCF">
      <w:pPr>
        <w:jc w:val="right"/>
        <w:rPr>
          <w:b/>
          <w:sz w:val="24"/>
          <w:szCs w:val="24"/>
        </w:rPr>
      </w:pPr>
    </w:p>
    <w:p w14:paraId="21B2153A" w14:textId="77777777" w:rsidR="00DA4FCF" w:rsidRPr="00E9327A" w:rsidRDefault="00DA4FCF">
      <w:pPr>
        <w:jc w:val="right"/>
        <w:rPr>
          <w:sz w:val="24"/>
          <w:szCs w:val="24"/>
        </w:rPr>
      </w:pPr>
      <w:r w:rsidRPr="00E9327A">
        <w:rPr>
          <w:b/>
          <w:sz w:val="24"/>
          <w:szCs w:val="24"/>
        </w:rPr>
        <w:t xml:space="preserve">Истец: </w:t>
      </w:r>
      <w:r w:rsidR="000419D9" w:rsidRPr="00E9327A">
        <w:rPr>
          <w:sz w:val="24"/>
          <w:szCs w:val="24"/>
        </w:rPr>
        <w:t>Ф.А.Л.</w:t>
      </w:r>
    </w:p>
    <w:p w14:paraId="47E51A3A" w14:textId="77777777" w:rsidR="00DA4FCF" w:rsidRPr="00E9327A" w:rsidRDefault="00DA4FCF">
      <w:pPr>
        <w:jc w:val="right"/>
        <w:rPr>
          <w:sz w:val="24"/>
          <w:szCs w:val="24"/>
        </w:rPr>
      </w:pPr>
      <w:r w:rsidRPr="00E9327A">
        <w:rPr>
          <w:sz w:val="24"/>
          <w:szCs w:val="24"/>
        </w:rPr>
        <w:t>адрес: г. Москва, пр. Петровско-</w:t>
      </w:r>
    </w:p>
    <w:p w14:paraId="3B2BF9D7" w14:textId="77777777" w:rsidR="00DA4FCF" w:rsidRPr="00E9327A" w:rsidRDefault="001B5CD1">
      <w:pPr>
        <w:jc w:val="right"/>
        <w:rPr>
          <w:sz w:val="24"/>
          <w:szCs w:val="24"/>
        </w:rPr>
      </w:pPr>
      <w:r>
        <w:rPr>
          <w:sz w:val="24"/>
          <w:szCs w:val="24"/>
        </w:rPr>
        <w:t>Разумовский, д. 15</w:t>
      </w:r>
    </w:p>
    <w:p w14:paraId="211C6D9F" w14:textId="77777777" w:rsidR="000419D9" w:rsidRPr="00E9327A" w:rsidRDefault="000419D9">
      <w:pPr>
        <w:jc w:val="right"/>
        <w:rPr>
          <w:sz w:val="24"/>
          <w:szCs w:val="24"/>
        </w:rPr>
      </w:pPr>
    </w:p>
    <w:p w14:paraId="5AA62F4C" w14:textId="77777777" w:rsidR="000419D9" w:rsidRPr="00E9327A" w:rsidRDefault="00DA4FCF" w:rsidP="000419D9">
      <w:pPr>
        <w:ind w:left="4950"/>
        <w:jc w:val="right"/>
        <w:rPr>
          <w:sz w:val="24"/>
          <w:szCs w:val="24"/>
        </w:rPr>
      </w:pPr>
      <w:r w:rsidRPr="00E9327A">
        <w:rPr>
          <w:b/>
          <w:sz w:val="24"/>
          <w:szCs w:val="24"/>
        </w:rPr>
        <w:t>Представитель Истца:</w:t>
      </w:r>
    </w:p>
    <w:p w14:paraId="34715BD7" w14:textId="77777777" w:rsidR="000419D9" w:rsidRPr="00E9327A" w:rsidRDefault="000419D9" w:rsidP="000419D9">
      <w:pPr>
        <w:ind w:left="4950"/>
        <w:jc w:val="right"/>
        <w:rPr>
          <w:sz w:val="24"/>
          <w:szCs w:val="24"/>
        </w:rPr>
      </w:pPr>
      <w:r w:rsidRPr="00E9327A">
        <w:rPr>
          <w:sz w:val="24"/>
          <w:szCs w:val="24"/>
        </w:rPr>
        <w:t>ХоруженкоА.С.</w:t>
      </w:r>
    </w:p>
    <w:p w14:paraId="7BDD09CA" w14:textId="77777777" w:rsidR="000419D9" w:rsidRPr="00E9327A" w:rsidRDefault="000419D9" w:rsidP="000419D9">
      <w:pPr>
        <w:keepLines/>
        <w:jc w:val="right"/>
        <w:rPr>
          <w:sz w:val="24"/>
          <w:szCs w:val="24"/>
        </w:rPr>
      </w:pPr>
      <w:r w:rsidRPr="00E9327A">
        <w:rPr>
          <w:sz w:val="24"/>
          <w:szCs w:val="24"/>
        </w:rPr>
        <w:t>Юридическое бюро «</w:t>
      </w:r>
      <w:r w:rsidRPr="00E9327A">
        <w:rPr>
          <w:sz w:val="24"/>
          <w:szCs w:val="24"/>
          <w:lang w:val="en-GB"/>
        </w:rPr>
        <w:t>Moscow</w:t>
      </w:r>
      <w:r w:rsidRPr="00E9327A">
        <w:rPr>
          <w:sz w:val="24"/>
          <w:szCs w:val="24"/>
        </w:rPr>
        <w:t xml:space="preserve"> </w:t>
      </w:r>
      <w:r w:rsidRPr="00E9327A">
        <w:rPr>
          <w:sz w:val="24"/>
          <w:szCs w:val="24"/>
          <w:lang w:val="en-GB"/>
        </w:rPr>
        <w:t>legal</w:t>
      </w:r>
      <w:r w:rsidRPr="00E9327A">
        <w:rPr>
          <w:sz w:val="24"/>
          <w:szCs w:val="24"/>
        </w:rPr>
        <w:t>»</w:t>
      </w:r>
    </w:p>
    <w:p w14:paraId="69CD7D8C" w14:textId="77777777" w:rsidR="000419D9" w:rsidRPr="00E9327A" w:rsidRDefault="000419D9" w:rsidP="000419D9">
      <w:pPr>
        <w:keepLines/>
        <w:ind w:left="4242" w:firstLine="708"/>
        <w:jc w:val="right"/>
        <w:rPr>
          <w:sz w:val="24"/>
          <w:szCs w:val="24"/>
        </w:rPr>
      </w:pPr>
      <w:r w:rsidRPr="00E9327A">
        <w:rPr>
          <w:sz w:val="24"/>
          <w:szCs w:val="24"/>
        </w:rPr>
        <w:t>г. Москва, ул. Маросейка, д. 2/15</w:t>
      </w:r>
    </w:p>
    <w:p w14:paraId="0B5644BF" w14:textId="77777777" w:rsidR="000419D9" w:rsidRPr="00E9327A" w:rsidRDefault="000419D9" w:rsidP="000419D9">
      <w:pPr>
        <w:keepLines/>
        <w:ind w:left="4242" w:firstLine="708"/>
        <w:jc w:val="right"/>
        <w:rPr>
          <w:sz w:val="24"/>
          <w:szCs w:val="24"/>
        </w:rPr>
      </w:pPr>
      <w:hyperlink r:id="rId7" w:history="1">
        <w:r w:rsidRPr="00E9327A">
          <w:rPr>
            <w:rStyle w:val="a4"/>
            <w:color w:val="auto"/>
            <w:sz w:val="24"/>
            <w:szCs w:val="24"/>
            <w:u w:val="none"/>
            <w:lang w:val="en-US"/>
          </w:rPr>
          <w:t>http</w:t>
        </w:r>
        <w:r w:rsidRPr="00E9327A">
          <w:rPr>
            <w:rStyle w:val="a4"/>
            <w:color w:val="auto"/>
            <w:sz w:val="24"/>
            <w:szCs w:val="24"/>
            <w:u w:val="none"/>
          </w:rPr>
          <w:t>://</w:t>
        </w:r>
        <w:r w:rsidRPr="00E9327A">
          <w:rPr>
            <w:rStyle w:val="a4"/>
            <w:color w:val="auto"/>
            <w:sz w:val="24"/>
            <w:szCs w:val="24"/>
            <w:u w:val="none"/>
            <w:lang w:val="en-US"/>
          </w:rPr>
          <w:t>msk</w:t>
        </w:r>
        <w:r w:rsidRPr="00E9327A">
          <w:rPr>
            <w:rStyle w:val="a4"/>
            <w:color w:val="auto"/>
            <w:sz w:val="24"/>
            <w:szCs w:val="24"/>
            <w:u w:val="none"/>
          </w:rPr>
          <w:t>-</w:t>
        </w:r>
        <w:r w:rsidRPr="00E9327A">
          <w:rPr>
            <w:rStyle w:val="a4"/>
            <w:color w:val="auto"/>
            <w:sz w:val="24"/>
            <w:szCs w:val="24"/>
            <w:u w:val="none"/>
            <w:lang w:val="en-US"/>
          </w:rPr>
          <w:t>legal</w:t>
        </w:r>
        <w:r w:rsidRPr="00E9327A">
          <w:rPr>
            <w:rStyle w:val="a4"/>
            <w:color w:val="auto"/>
            <w:sz w:val="24"/>
            <w:szCs w:val="24"/>
            <w:u w:val="none"/>
          </w:rPr>
          <w:t>.</w:t>
        </w:r>
        <w:r w:rsidRPr="00E9327A">
          <w:rPr>
            <w:rStyle w:val="a4"/>
            <w:color w:val="auto"/>
            <w:sz w:val="24"/>
            <w:szCs w:val="24"/>
            <w:u w:val="none"/>
            <w:lang w:val="en-US"/>
          </w:rPr>
          <w:t>ru</w:t>
        </w:r>
      </w:hyperlink>
    </w:p>
    <w:p w14:paraId="0798018C" w14:textId="77777777" w:rsidR="000419D9" w:rsidRPr="00E9327A" w:rsidRDefault="000419D9" w:rsidP="000419D9">
      <w:pPr>
        <w:keepLines/>
        <w:ind w:left="4242" w:firstLine="708"/>
        <w:jc w:val="right"/>
        <w:rPr>
          <w:sz w:val="24"/>
          <w:szCs w:val="24"/>
        </w:rPr>
      </w:pPr>
      <w:r w:rsidRPr="00E9327A">
        <w:rPr>
          <w:sz w:val="24"/>
          <w:szCs w:val="24"/>
        </w:rPr>
        <w:t xml:space="preserve">тел: </w:t>
      </w:r>
      <w:r w:rsidR="000C7488">
        <w:rPr>
          <w:sz w:val="24"/>
          <w:szCs w:val="24"/>
        </w:rPr>
        <w:t>8(495)664-55-96</w:t>
      </w:r>
    </w:p>
    <w:p w14:paraId="6D800723" w14:textId="77777777" w:rsidR="00DA4FCF" w:rsidRPr="00E9327A" w:rsidRDefault="00DA4FCF">
      <w:pPr>
        <w:jc w:val="right"/>
        <w:rPr>
          <w:b/>
          <w:sz w:val="24"/>
          <w:szCs w:val="24"/>
        </w:rPr>
      </w:pPr>
    </w:p>
    <w:p w14:paraId="639EBB28" w14:textId="77777777" w:rsidR="00DA4FCF" w:rsidRPr="00E9327A" w:rsidRDefault="00DA4FCF">
      <w:pPr>
        <w:jc w:val="right"/>
        <w:rPr>
          <w:sz w:val="24"/>
          <w:szCs w:val="24"/>
        </w:rPr>
      </w:pPr>
      <w:r w:rsidRPr="00E9327A">
        <w:rPr>
          <w:b/>
          <w:sz w:val="24"/>
          <w:szCs w:val="24"/>
        </w:rPr>
        <w:t xml:space="preserve">Ответчики: </w:t>
      </w:r>
      <w:r w:rsidR="000419D9" w:rsidRPr="00E9327A">
        <w:rPr>
          <w:sz w:val="24"/>
          <w:szCs w:val="24"/>
        </w:rPr>
        <w:t>У.В.В.</w:t>
      </w:r>
    </w:p>
    <w:p w14:paraId="5B7EC7AB" w14:textId="77777777" w:rsidR="00DA4FCF" w:rsidRPr="00E9327A" w:rsidRDefault="00DA4FCF">
      <w:pPr>
        <w:jc w:val="right"/>
        <w:rPr>
          <w:sz w:val="24"/>
          <w:szCs w:val="24"/>
        </w:rPr>
      </w:pPr>
      <w:r w:rsidRPr="00E9327A">
        <w:rPr>
          <w:sz w:val="24"/>
          <w:szCs w:val="24"/>
        </w:rPr>
        <w:t>место жителства неизвестно</w:t>
      </w:r>
    </w:p>
    <w:p w14:paraId="29BED8AB" w14:textId="77777777" w:rsidR="00DA4FCF" w:rsidRPr="00E9327A" w:rsidRDefault="00DA4FCF">
      <w:pPr>
        <w:jc w:val="right"/>
        <w:rPr>
          <w:sz w:val="24"/>
          <w:szCs w:val="24"/>
        </w:rPr>
      </w:pPr>
    </w:p>
    <w:p w14:paraId="198AE107" w14:textId="77777777" w:rsidR="00DA4FCF" w:rsidRPr="00E9327A" w:rsidRDefault="000419D9">
      <w:pPr>
        <w:jc w:val="right"/>
        <w:rPr>
          <w:sz w:val="24"/>
          <w:szCs w:val="24"/>
        </w:rPr>
      </w:pPr>
      <w:r w:rsidRPr="00E9327A">
        <w:rPr>
          <w:sz w:val="24"/>
          <w:szCs w:val="24"/>
        </w:rPr>
        <w:t>Щ.А.А.</w:t>
      </w:r>
    </w:p>
    <w:p w14:paraId="7FE79943" w14:textId="77777777" w:rsidR="00DA4FCF" w:rsidRDefault="00DA4FCF" w:rsidP="00ED6622">
      <w:pPr>
        <w:jc w:val="right"/>
        <w:rPr>
          <w:sz w:val="24"/>
          <w:szCs w:val="24"/>
        </w:rPr>
      </w:pPr>
      <w:r w:rsidRPr="00E9327A">
        <w:rPr>
          <w:sz w:val="24"/>
          <w:szCs w:val="24"/>
        </w:rPr>
        <w:t>г.</w:t>
      </w:r>
      <w:r w:rsidR="009D4E97" w:rsidRPr="009D4E97">
        <w:rPr>
          <w:sz w:val="24"/>
          <w:szCs w:val="24"/>
        </w:rPr>
        <w:t xml:space="preserve"> </w:t>
      </w:r>
      <w:r w:rsidRPr="00E9327A">
        <w:rPr>
          <w:sz w:val="24"/>
          <w:szCs w:val="24"/>
        </w:rPr>
        <w:t>Мо</w:t>
      </w:r>
      <w:r w:rsidR="001B5CD1">
        <w:rPr>
          <w:sz w:val="24"/>
          <w:szCs w:val="24"/>
        </w:rPr>
        <w:t>сква, ул.8-ого Марта</w:t>
      </w:r>
    </w:p>
    <w:p w14:paraId="72EFA9BB" w14:textId="77777777" w:rsidR="00DA4FCF" w:rsidRPr="00E9327A" w:rsidRDefault="00DA4FCF">
      <w:pPr>
        <w:ind w:left="4253"/>
        <w:rPr>
          <w:sz w:val="24"/>
          <w:szCs w:val="24"/>
        </w:rPr>
      </w:pPr>
    </w:p>
    <w:p w14:paraId="6F4F57A7" w14:textId="77777777" w:rsidR="00DA4FCF" w:rsidRPr="00E9327A" w:rsidRDefault="00DA4FCF">
      <w:pPr>
        <w:jc w:val="center"/>
        <w:rPr>
          <w:b/>
          <w:sz w:val="24"/>
          <w:szCs w:val="24"/>
        </w:rPr>
      </w:pPr>
      <w:r w:rsidRPr="00E9327A">
        <w:rPr>
          <w:b/>
          <w:sz w:val="24"/>
          <w:szCs w:val="24"/>
        </w:rPr>
        <w:t>ИСКОВОЕ ЗАЯВЛЕНИЕ</w:t>
      </w:r>
    </w:p>
    <w:p w14:paraId="51E29116" w14:textId="77777777" w:rsidR="00DA4FCF" w:rsidRPr="00E9327A" w:rsidRDefault="00DA4FCF">
      <w:pPr>
        <w:jc w:val="center"/>
        <w:rPr>
          <w:sz w:val="24"/>
          <w:szCs w:val="24"/>
        </w:rPr>
      </w:pPr>
      <w:r w:rsidRPr="00E9327A">
        <w:rPr>
          <w:sz w:val="24"/>
          <w:szCs w:val="24"/>
        </w:rPr>
        <w:t>о признании сделки недействительной и применении последствий недействительности ничтожной сделки</w:t>
      </w:r>
    </w:p>
    <w:p w14:paraId="7BE4D6B9" w14:textId="77777777" w:rsidR="00DA4FCF" w:rsidRPr="00E9327A" w:rsidRDefault="00DA4FCF">
      <w:pPr>
        <w:jc w:val="center"/>
        <w:rPr>
          <w:b/>
          <w:sz w:val="24"/>
          <w:szCs w:val="24"/>
        </w:rPr>
      </w:pPr>
    </w:p>
    <w:p w14:paraId="150E8054" w14:textId="77777777" w:rsidR="009D4E97" w:rsidRPr="009D4E97" w:rsidRDefault="009D4E97" w:rsidP="009D4E97">
      <w:pPr>
        <w:ind w:firstLine="540"/>
        <w:jc w:val="both"/>
        <w:rPr>
          <w:sz w:val="24"/>
          <w:szCs w:val="24"/>
        </w:rPr>
      </w:pPr>
      <w:r w:rsidRPr="009D4E97">
        <w:rPr>
          <w:sz w:val="24"/>
          <w:szCs w:val="24"/>
        </w:rPr>
        <w:t xml:space="preserve">На основании договора купли-продажи квартиры от 16.02.2012 г. Истец являлась собственником квартиры по адресу: г. Москва, Кутузовский проспект, дом 43. На основании запроса от 27.09.2012 г. Истец получила Выписку из ЕГРП от 28.09.2012 г., из которой узнала, что собственником квартиры является У.В. </w:t>
      </w:r>
    </w:p>
    <w:p w14:paraId="685DD993" w14:textId="77777777" w:rsidR="009D4E97" w:rsidRPr="009D4E97" w:rsidRDefault="009D4E97" w:rsidP="009D4E97">
      <w:pPr>
        <w:ind w:firstLine="540"/>
        <w:jc w:val="both"/>
        <w:rPr>
          <w:sz w:val="24"/>
          <w:szCs w:val="24"/>
        </w:rPr>
      </w:pPr>
      <w:r w:rsidRPr="009D4E97">
        <w:rPr>
          <w:sz w:val="24"/>
          <w:szCs w:val="24"/>
        </w:rPr>
        <w:t>Согласно выписке право собственности к У.В. перешло на основании договора купли-продажи зарегистрированного 20.09.2012 г. Вместе с тем Истец не заключала с У.В. договор купли-продажи квартиры, не выдавала ему, либо кому-либо еще  соответствующих доверенностей, денежных средств по сделке по отчуждению квартиры не получала. На основании Выписки из ЕГРП от 02.11.2012 г. Истцу стало известно, что У.В. продал квартиру Щ.А.А. по договору, зарегистрированному от 12.10.2012 г.</w:t>
      </w:r>
    </w:p>
    <w:p w14:paraId="7370CC0B" w14:textId="77777777" w:rsidR="009D4E97" w:rsidRPr="009D4E97" w:rsidRDefault="009D4E97" w:rsidP="009D4E97">
      <w:pPr>
        <w:ind w:firstLine="540"/>
        <w:jc w:val="both"/>
        <w:rPr>
          <w:sz w:val="24"/>
          <w:szCs w:val="24"/>
        </w:rPr>
      </w:pPr>
      <w:r w:rsidRPr="009D4E97">
        <w:rPr>
          <w:sz w:val="24"/>
          <w:szCs w:val="24"/>
        </w:rPr>
        <w:t>Поскольку Истец не давала доверенности У.В. на отчуждение спорной квартиры, то договор купли-продажи квартиры от 20.09.2012 г. является ничтожным, все последующие сделки, а именно договор купли продажи от 12.10.2012 г., заключенный между У.В. и Щ.А.А. является также ничтожным.</w:t>
      </w:r>
    </w:p>
    <w:p w14:paraId="4950B490" w14:textId="77777777" w:rsidR="009D4E97" w:rsidRPr="009D4E97" w:rsidRDefault="009D4E97" w:rsidP="009D4E97">
      <w:pPr>
        <w:ind w:firstLine="540"/>
        <w:jc w:val="both"/>
        <w:rPr>
          <w:sz w:val="24"/>
          <w:szCs w:val="24"/>
        </w:rPr>
      </w:pPr>
      <w:r w:rsidRPr="009D4E97">
        <w:rPr>
          <w:sz w:val="24"/>
          <w:szCs w:val="24"/>
        </w:rPr>
        <w:t>Согласно п. 1 ст. 166, п. 1ст. 167 ГК РФ сделка недействительна по основаниям, установленным настоящим Кодексом, в силу признания ее таковой судом (оспоримая сделка) либо независимо от такого признания (ничтожная сделка).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Истец квартиру, собственником которой она являлась, не продавала, денежных средств от ее продажи не получала, доверенность на ее продажу (распоряжение) не выдавала, квартира выбыла из ее собственности помимо ее воли.</w:t>
      </w:r>
    </w:p>
    <w:p w14:paraId="382BC7D0" w14:textId="77777777" w:rsidR="009D4E97" w:rsidRPr="009D4E97" w:rsidRDefault="009D4E97" w:rsidP="009D4E97">
      <w:pPr>
        <w:ind w:firstLine="540"/>
        <w:jc w:val="both"/>
        <w:rPr>
          <w:sz w:val="24"/>
          <w:szCs w:val="24"/>
        </w:rPr>
      </w:pPr>
      <w:r w:rsidRPr="009D4E97">
        <w:rPr>
          <w:sz w:val="24"/>
          <w:szCs w:val="24"/>
        </w:rPr>
        <w:t xml:space="preserve">В силу статьи 185 Гражданского кодекса Российской Федерации доверенностью признается письменное уполномочие, выдаваемое одним лицом другому лицу для представительства перед третьими лицами. Доверенность на совершение сделок, требующих нотариальной формы, должна быть нотариально удостоверена, за исключением случаев, предусмотренных законом. В соответствии со ст. 16 ФЗ «О государственной регистрации прав на недвижимое имущество и сделок с ним» государственная регистрация прав проводится на основании заявления правообладателя, сторон договора или уполномоченного им (ими) на то лица при наличии у него </w:t>
      </w:r>
      <w:r w:rsidRPr="009D4E97">
        <w:rPr>
          <w:sz w:val="24"/>
          <w:szCs w:val="24"/>
        </w:rPr>
        <w:lastRenderedPageBreak/>
        <w:t>нотариально удостоверенной доверенности, если иное не установлено федеральным законом. Согласно ст. 168 Гражданского Кодекса РФ 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иные последствия нарушения.</w:t>
      </w:r>
    </w:p>
    <w:p w14:paraId="029D45B1" w14:textId="77777777" w:rsidR="009D4E97" w:rsidRPr="009D4E97" w:rsidRDefault="009D4E97" w:rsidP="009D4E97">
      <w:pPr>
        <w:ind w:firstLine="540"/>
        <w:jc w:val="both"/>
        <w:rPr>
          <w:sz w:val="24"/>
          <w:szCs w:val="24"/>
        </w:rPr>
      </w:pPr>
      <w:r w:rsidRPr="009D4E97">
        <w:rPr>
          <w:sz w:val="24"/>
          <w:szCs w:val="24"/>
        </w:rPr>
        <w:t xml:space="preserve">Согласно ст. 167 ГК РФ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При недействительности сделки каждая из сторон обязана возвратить другой все полученное по сделке. В рассматриваемом споре необходимо применить двустороннюю реституцию - возврат сторонам всего полученного по сделке друг другу. </w:t>
      </w:r>
    </w:p>
    <w:p w14:paraId="66874395" w14:textId="77777777" w:rsidR="009D4E97" w:rsidRPr="009D4E97" w:rsidRDefault="009D4E97" w:rsidP="009D4E97">
      <w:pPr>
        <w:ind w:firstLine="540"/>
        <w:jc w:val="both"/>
        <w:rPr>
          <w:sz w:val="24"/>
          <w:szCs w:val="24"/>
        </w:rPr>
      </w:pPr>
      <w:r w:rsidRPr="009D4E97">
        <w:rPr>
          <w:sz w:val="24"/>
          <w:szCs w:val="24"/>
        </w:rPr>
        <w:t xml:space="preserve">В соответствии с п. 2 ст. 223 ГК РФ, недвижимое имущество признается принадлежащим добросовестному приобретателю (п. 1 ст. 302 ГК РФ) на праве собственности с момента государственной регистрации, за исключением предусмотренных ст. 302 настоящего Кодекса случаев, когда собственник вправе истребовать такое имущество от добросовестного приобретателя. Таким образом, добросовестность приобретателя не может быть самостоятельным основанием иска о праве собственности, а может быть предметом доказывания по искам об истребовании из чужого незаконного владения имущества, приобретенного ответчиком у лица, не имевшего права его отчуждать, по какой-либо возмездной сделке. В соответствии с разъяснениями, изложенными в п. 35 Постановления Пленума Верховного Суда РФ и Пленума Высшего Арбитражного Суда РФ от Дата обезличена г. N10/22 «О некоторых вопросах, возникающих в судебной практике при разрешении споров, связанных с защитой права собственности и других вещных прав», если имущество приобретено у лица, которое не имело права его отчуждать, собственник вправе обратиться с иском об истребовании имущества из незаконного владения приобретателя (статьи 301, 302 ГК РФ). Когда в такой ситуации предъявлен иск о признании недействительными сделок по отчуждению имущества, суду при рассмотрении дела следует иметь в виду правила, установленные статьями 301, 302 ГК РФ. </w:t>
      </w:r>
    </w:p>
    <w:p w14:paraId="6E389261" w14:textId="77777777" w:rsidR="009D4E97" w:rsidRPr="009D4E97" w:rsidRDefault="009D4E97" w:rsidP="009D4E97">
      <w:pPr>
        <w:ind w:firstLine="540"/>
        <w:jc w:val="both"/>
        <w:rPr>
          <w:sz w:val="24"/>
          <w:szCs w:val="24"/>
        </w:rPr>
      </w:pPr>
      <w:r w:rsidRPr="009D4E97">
        <w:rPr>
          <w:sz w:val="24"/>
          <w:szCs w:val="24"/>
        </w:rPr>
        <w:t>Щ.А.А. не является добросовестным приобретателем спорной квартиры, так как крайне малый срок между покупкой спорной квартирой У.В. и последующей продажей Щ.А.А., а также тот факт, что в  настоящее время квартира находится в пользовании и владении Истца, Щ.А.А. до настоящего времени не въехал в спорную квартиру, дают основания усомниться в правомочиях продавца на отчуждение данной квартиры.</w:t>
      </w:r>
    </w:p>
    <w:p w14:paraId="0B548F9F" w14:textId="77777777" w:rsidR="009D4E97" w:rsidRPr="009D4E97" w:rsidRDefault="009D4E97" w:rsidP="009D4E97">
      <w:pPr>
        <w:ind w:firstLine="540"/>
        <w:jc w:val="both"/>
        <w:rPr>
          <w:sz w:val="24"/>
          <w:szCs w:val="24"/>
        </w:rPr>
      </w:pPr>
      <w:r w:rsidRPr="009D4E97">
        <w:rPr>
          <w:sz w:val="24"/>
          <w:szCs w:val="24"/>
        </w:rPr>
        <w:t>На основании ст. 30 ГПК РФ исковое заявление подается в суд по месту нахождения недвижимого имущества.</w:t>
      </w:r>
    </w:p>
    <w:p w14:paraId="46168E51" w14:textId="77777777" w:rsidR="009D4E97" w:rsidRPr="009D4E97" w:rsidRDefault="009D4E97" w:rsidP="009D4E97">
      <w:pPr>
        <w:ind w:firstLine="540"/>
        <w:jc w:val="both"/>
        <w:rPr>
          <w:sz w:val="24"/>
          <w:szCs w:val="24"/>
        </w:rPr>
      </w:pPr>
    </w:p>
    <w:p w14:paraId="6A5EA52C" w14:textId="77777777" w:rsidR="00DA4FCF" w:rsidRDefault="009D4E97" w:rsidP="009D4E97">
      <w:pPr>
        <w:ind w:firstLine="540"/>
        <w:jc w:val="both"/>
        <w:rPr>
          <w:sz w:val="24"/>
          <w:szCs w:val="24"/>
          <w:lang w:val="en-US"/>
        </w:rPr>
      </w:pPr>
      <w:r w:rsidRPr="009D4E97">
        <w:rPr>
          <w:sz w:val="24"/>
          <w:szCs w:val="24"/>
        </w:rPr>
        <w:t>Исходя из вышеизложенного, руководствуясь ст. ст. 194-199 ГПК РФ,</w:t>
      </w:r>
    </w:p>
    <w:p w14:paraId="4BF36A77" w14:textId="77777777" w:rsidR="009D4E97" w:rsidRPr="009D4E97" w:rsidRDefault="009D4E97" w:rsidP="009D4E97">
      <w:pPr>
        <w:ind w:firstLine="540"/>
        <w:jc w:val="center"/>
        <w:rPr>
          <w:b/>
          <w:sz w:val="24"/>
          <w:szCs w:val="24"/>
          <w:lang w:val="en-US"/>
        </w:rPr>
      </w:pPr>
    </w:p>
    <w:p w14:paraId="54483D22" w14:textId="77777777" w:rsidR="00DA4FCF" w:rsidRPr="00E9327A" w:rsidRDefault="000419D9">
      <w:pPr>
        <w:ind w:firstLine="540"/>
        <w:jc w:val="center"/>
        <w:rPr>
          <w:b/>
          <w:sz w:val="24"/>
          <w:szCs w:val="24"/>
        </w:rPr>
      </w:pPr>
      <w:r w:rsidRPr="00E9327A">
        <w:rPr>
          <w:b/>
          <w:sz w:val="24"/>
          <w:szCs w:val="24"/>
        </w:rPr>
        <w:t>ПРОШУ СУД:</w:t>
      </w:r>
    </w:p>
    <w:p w14:paraId="725E1C63" w14:textId="77777777" w:rsidR="00E9327A" w:rsidRPr="00E9327A" w:rsidRDefault="00E9327A">
      <w:pPr>
        <w:ind w:firstLine="540"/>
        <w:jc w:val="center"/>
        <w:rPr>
          <w:b/>
          <w:sz w:val="24"/>
          <w:szCs w:val="24"/>
        </w:rPr>
      </w:pPr>
    </w:p>
    <w:p w14:paraId="1F73F668" w14:textId="77777777" w:rsidR="00DA4FCF" w:rsidRPr="00E9327A" w:rsidRDefault="00DA4FCF" w:rsidP="00E9327A">
      <w:pPr>
        <w:numPr>
          <w:ilvl w:val="0"/>
          <w:numId w:val="7"/>
        </w:numPr>
        <w:tabs>
          <w:tab w:val="left" w:pos="540"/>
          <w:tab w:val="left" w:pos="680"/>
          <w:tab w:val="left" w:pos="907"/>
          <w:tab w:val="left" w:pos="964"/>
          <w:tab w:val="left" w:pos="1440"/>
        </w:tabs>
        <w:jc w:val="both"/>
        <w:rPr>
          <w:sz w:val="24"/>
          <w:szCs w:val="24"/>
        </w:rPr>
      </w:pPr>
      <w:r w:rsidRPr="00E9327A">
        <w:rPr>
          <w:sz w:val="24"/>
          <w:szCs w:val="24"/>
        </w:rPr>
        <w:t>Признать недействительной (ничтожной) доверенность, выданную от имени Ф</w:t>
      </w:r>
      <w:r w:rsidR="00E9327A" w:rsidRPr="00E9327A">
        <w:rPr>
          <w:sz w:val="24"/>
          <w:szCs w:val="24"/>
        </w:rPr>
        <w:t>.</w:t>
      </w:r>
      <w:r w:rsidRPr="00E9327A">
        <w:rPr>
          <w:sz w:val="24"/>
          <w:szCs w:val="24"/>
        </w:rPr>
        <w:t>А.Л. на право отчуждения квартиры.</w:t>
      </w:r>
    </w:p>
    <w:p w14:paraId="3EC0B1BF" w14:textId="77777777" w:rsidR="00DA4FCF" w:rsidRPr="00E9327A" w:rsidRDefault="00DA4FCF" w:rsidP="00E9327A">
      <w:pPr>
        <w:numPr>
          <w:ilvl w:val="0"/>
          <w:numId w:val="7"/>
        </w:numPr>
        <w:tabs>
          <w:tab w:val="left" w:pos="540"/>
          <w:tab w:val="left" w:pos="900"/>
          <w:tab w:val="left" w:pos="1440"/>
        </w:tabs>
        <w:jc w:val="both"/>
        <w:rPr>
          <w:sz w:val="24"/>
          <w:szCs w:val="24"/>
        </w:rPr>
      </w:pPr>
      <w:r w:rsidRPr="00E9327A">
        <w:rPr>
          <w:sz w:val="24"/>
          <w:szCs w:val="24"/>
        </w:rPr>
        <w:t>Признать недействительным (ничтожным) договор купл</w:t>
      </w:r>
      <w:r w:rsidR="00E9327A" w:rsidRPr="00E9327A">
        <w:rPr>
          <w:sz w:val="24"/>
          <w:szCs w:val="24"/>
        </w:rPr>
        <w:t>и-продажи квартиры 20.09.2012 г</w:t>
      </w:r>
      <w:r w:rsidRPr="00E9327A">
        <w:rPr>
          <w:sz w:val="24"/>
          <w:szCs w:val="24"/>
        </w:rPr>
        <w:t>.</w:t>
      </w:r>
    </w:p>
    <w:p w14:paraId="016FCE8C" w14:textId="77777777" w:rsidR="00DA4FCF" w:rsidRPr="00E9327A" w:rsidRDefault="00DA4FCF" w:rsidP="00E9327A">
      <w:pPr>
        <w:numPr>
          <w:ilvl w:val="0"/>
          <w:numId w:val="7"/>
        </w:numPr>
        <w:tabs>
          <w:tab w:val="left" w:pos="540"/>
          <w:tab w:val="left" w:pos="900"/>
          <w:tab w:val="left" w:pos="1440"/>
        </w:tabs>
        <w:jc w:val="both"/>
        <w:rPr>
          <w:sz w:val="24"/>
          <w:szCs w:val="24"/>
        </w:rPr>
      </w:pPr>
      <w:r w:rsidRPr="00E9327A">
        <w:rPr>
          <w:sz w:val="24"/>
          <w:szCs w:val="24"/>
        </w:rPr>
        <w:t>Признать недействительным (ничтожным) договор купли-продажи квартиры 12.10..2012 г., заключенный между У</w:t>
      </w:r>
      <w:r w:rsidR="00E9327A" w:rsidRPr="00E9327A">
        <w:rPr>
          <w:sz w:val="24"/>
          <w:szCs w:val="24"/>
        </w:rPr>
        <w:t>.В. и Щ.</w:t>
      </w:r>
      <w:r w:rsidRPr="00E9327A">
        <w:rPr>
          <w:sz w:val="24"/>
          <w:szCs w:val="24"/>
        </w:rPr>
        <w:t>А.А.</w:t>
      </w:r>
    </w:p>
    <w:p w14:paraId="39538263" w14:textId="77777777" w:rsidR="00E9327A" w:rsidRPr="00E9327A" w:rsidRDefault="00DA4FCF" w:rsidP="00E9327A">
      <w:pPr>
        <w:numPr>
          <w:ilvl w:val="0"/>
          <w:numId w:val="7"/>
        </w:numPr>
        <w:tabs>
          <w:tab w:val="left" w:pos="540"/>
          <w:tab w:val="left" w:pos="900"/>
          <w:tab w:val="left" w:pos="1440"/>
        </w:tabs>
        <w:jc w:val="both"/>
        <w:rPr>
          <w:sz w:val="24"/>
          <w:szCs w:val="24"/>
        </w:rPr>
      </w:pPr>
      <w:r w:rsidRPr="00E9327A">
        <w:rPr>
          <w:sz w:val="24"/>
          <w:szCs w:val="24"/>
        </w:rPr>
        <w:t>Применить последствия недействительности ничтожных сделок: признать недействительной запись в Едином государственном реестре прав на недвижимое имущество и сделок с ним о государственной регистрации права собственности на квартиру по адресу: г. Москва, Кутуз</w:t>
      </w:r>
      <w:r w:rsidR="001B5CD1">
        <w:rPr>
          <w:sz w:val="24"/>
          <w:szCs w:val="24"/>
        </w:rPr>
        <w:t>овский проспект, дом 43</w:t>
      </w:r>
      <w:r w:rsidRPr="00E9327A">
        <w:rPr>
          <w:sz w:val="24"/>
          <w:szCs w:val="24"/>
        </w:rPr>
        <w:t xml:space="preserve"> за Щ</w:t>
      </w:r>
      <w:r w:rsidR="00E9327A" w:rsidRPr="00E9327A">
        <w:rPr>
          <w:sz w:val="24"/>
          <w:szCs w:val="24"/>
        </w:rPr>
        <w:t>.</w:t>
      </w:r>
      <w:r w:rsidRPr="00E9327A">
        <w:rPr>
          <w:sz w:val="24"/>
          <w:szCs w:val="24"/>
        </w:rPr>
        <w:t>А.А.</w:t>
      </w:r>
    </w:p>
    <w:p w14:paraId="53BDEC47" w14:textId="77777777" w:rsidR="00E9327A" w:rsidRPr="00E9327A" w:rsidRDefault="00E9327A" w:rsidP="00E9327A">
      <w:pPr>
        <w:numPr>
          <w:ilvl w:val="0"/>
          <w:numId w:val="7"/>
        </w:numPr>
        <w:tabs>
          <w:tab w:val="left" w:pos="540"/>
          <w:tab w:val="left" w:pos="900"/>
          <w:tab w:val="left" w:pos="1440"/>
        </w:tabs>
        <w:jc w:val="both"/>
        <w:rPr>
          <w:sz w:val="24"/>
          <w:szCs w:val="24"/>
        </w:rPr>
      </w:pPr>
      <w:r w:rsidRPr="00E9327A">
        <w:rPr>
          <w:sz w:val="24"/>
          <w:szCs w:val="24"/>
        </w:rPr>
        <w:t>О дате и времени судебного заседания прошу уведомлять в адрес юридического бюро «</w:t>
      </w:r>
      <w:r w:rsidRPr="00E9327A">
        <w:rPr>
          <w:sz w:val="24"/>
          <w:szCs w:val="24"/>
          <w:lang w:val="en-US"/>
        </w:rPr>
        <w:t>Moscow</w:t>
      </w:r>
      <w:r w:rsidRPr="00E9327A">
        <w:rPr>
          <w:sz w:val="24"/>
          <w:szCs w:val="24"/>
        </w:rPr>
        <w:t xml:space="preserve"> </w:t>
      </w:r>
      <w:r w:rsidRPr="00E9327A">
        <w:rPr>
          <w:sz w:val="24"/>
          <w:szCs w:val="24"/>
          <w:lang w:val="en-US"/>
        </w:rPr>
        <w:t>legal</w:t>
      </w:r>
      <w:r w:rsidRPr="00E9327A">
        <w:rPr>
          <w:sz w:val="24"/>
          <w:szCs w:val="24"/>
        </w:rPr>
        <w:t xml:space="preserve">», г. Москва, ул. Маросейка, д. 2/15, </w:t>
      </w:r>
      <w:hyperlink r:id="rId8" w:history="1">
        <w:r w:rsidRPr="00E9327A">
          <w:rPr>
            <w:rStyle w:val="a4"/>
            <w:color w:val="auto"/>
            <w:sz w:val="24"/>
            <w:szCs w:val="24"/>
            <w:u w:val="none"/>
            <w:lang w:val="en-US"/>
          </w:rPr>
          <w:t>http</w:t>
        </w:r>
        <w:r w:rsidRPr="00E9327A">
          <w:rPr>
            <w:rStyle w:val="a4"/>
            <w:color w:val="auto"/>
            <w:sz w:val="24"/>
            <w:szCs w:val="24"/>
            <w:u w:val="none"/>
          </w:rPr>
          <w:t>://</w:t>
        </w:r>
        <w:r w:rsidRPr="00E9327A">
          <w:rPr>
            <w:rStyle w:val="a4"/>
            <w:color w:val="auto"/>
            <w:sz w:val="24"/>
            <w:szCs w:val="24"/>
            <w:u w:val="none"/>
            <w:lang w:val="en-US"/>
          </w:rPr>
          <w:t>msk</w:t>
        </w:r>
        <w:r w:rsidRPr="00E9327A">
          <w:rPr>
            <w:rStyle w:val="a4"/>
            <w:color w:val="auto"/>
            <w:sz w:val="24"/>
            <w:szCs w:val="24"/>
            <w:u w:val="none"/>
          </w:rPr>
          <w:t>-</w:t>
        </w:r>
        <w:r w:rsidRPr="00E9327A">
          <w:rPr>
            <w:rStyle w:val="a4"/>
            <w:color w:val="auto"/>
            <w:sz w:val="24"/>
            <w:szCs w:val="24"/>
            <w:u w:val="none"/>
            <w:lang w:val="en-US"/>
          </w:rPr>
          <w:t>legal</w:t>
        </w:r>
        <w:r w:rsidRPr="00E9327A">
          <w:rPr>
            <w:rStyle w:val="a4"/>
            <w:color w:val="auto"/>
            <w:sz w:val="24"/>
            <w:szCs w:val="24"/>
            <w:u w:val="none"/>
          </w:rPr>
          <w:t>.</w:t>
        </w:r>
        <w:r w:rsidRPr="00E9327A">
          <w:rPr>
            <w:rStyle w:val="a4"/>
            <w:color w:val="auto"/>
            <w:sz w:val="24"/>
            <w:szCs w:val="24"/>
            <w:u w:val="none"/>
            <w:lang w:val="en-US"/>
          </w:rPr>
          <w:t>ru</w:t>
        </w:r>
      </w:hyperlink>
    </w:p>
    <w:p w14:paraId="381E3CB4" w14:textId="77777777" w:rsidR="00E9327A" w:rsidRPr="00E9327A" w:rsidRDefault="00E9327A" w:rsidP="00E9327A">
      <w:pPr>
        <w:tabs>
          <w:tab w:val="left" w:pos="540"/>
          <w:tab w:val="left" w:pos="900"/>
          <w:tab w:val="left" w:pos="1440"/>
        </w:tabs>
        <w:ind w:left="7"/>
        <w:jc w:val="both"/>
        <w:rPr>
          <w:sz w:val="24"/>
          <w:szCs w:val="24"/>
        </w:rPr>
      </w:pPr>
    </w:p>
    <w:p w14:paraId="7B0BA838" w14:textId="77777777" w:rsidR="00DA4FCF" w:rsidRPr="00E9327A" w:rsidRDefault="00DA4FCF">
      <w:pPr>
        <w:tabs>
          <w:tab w:val="left" w:pos="540"/>
          <w:tab w:val="left" w:pos="900"/>
          <w:tab w:val="left" w:pos="1620"/>
        </w:tabs>
        <w:ind w:firstLine="360"/>
        <w:jc w:val="both"/>
        <w:rPr>
          <w:sz w:val="24"/>
          <w:szCs w:val="24"/>
        </w:rPr>
      </w:pPr>
    </w:p>
    <w:p w14:paraId="09415C97" w14:textId="77777777" w:rsidR="00DA4FCF" w:rsidRPr="00E9327A" w:rsidRDefault="00DA4FCF">
      <w:pPr>
        <w:tabs>
          <w:tab w:val="left" w:pos="540"/>
          <w:tab w:val="left" w:pos="900"/>
          <w:tab w:val="left" w:pos="1620"/>
        </w:tabs>
        <w:ind w:firstLine="360"/>
        <w:jc w:val="both"/>
        <w:rPr>
          <w:sz w:val="24"/>
          <w:szCs w:val="24"/>
        </w:rPr>
      </w:pPr>
      <w:r w:rsidRPr="00E9327A">
        <w:rPr>
          <w:sz w:val="24"/>
          <w:szCs w:val="24"/>
        </w:rPr>
        <w:lastRenderedPageBreak/>
        <w:t>Приложения:</w:t>
      </w:r>
    </w:p>
    <w:p w14:paraId="2B89C43B" w14:textId="77777777" w:rsidR="00DA4FCF" w:rsidRPr="00E9327A" w:rsidRDefault="00DA4FCF" w:rsidP="00E9327A">
      <w:pPr>
        <w:numPr>
          <w:ilvl w:val="0"/>
          <w:numId w:val="13"/>
        </w:numPr>
        <w:tabs>
          <w:tab w:val="left" w:pos="540"/>
          <w:tab w:val="left" w:pos="900"/>
          <w:tab w:val="left" w:pos="1620"/>
        </w:tabs>
        <w:jc w:val="both"/>
        <w:rPr>
          <w:sz w:val="24"/>
          <w:szCs w:val="24"/>
        </w:rPr>
      </w:pPr>
      <w:r w:rsidRPr="00E9327A">
        <w:rPr>
          <w:sz w:val="24"/>
          <w:szCs w:val="24"/>
        </w:rPr>
        <w:t>копия искового заявления (4 экз.);</w:t>
      </w:r>
    </w:p>
    <w:p w14:paraId="5F39C7D3" w14:textId="77777777" w:rsidR="00DA4FCF" w:rsidRPr="00E9327A" w:rsidRDefault="00DA4FCF" w:rsidP="00E9327A">
      <w:pPr>
        <w:numPr>
          <w:ilvl w:val="0"/>
          <w:numId w:val="13"/>
        </w:numPr>
        <w:tabs>
          <w:tab w:val="left" w:pos="540"/>
          <w:tab w:val="left" w:pos="900"/>
          <w:tab w:val="left" w:pos="1620"/>
        </w:tabs>
        <w:jc w:val="both"/>
        <w:rPr>
          <w:sz w:val="24"/>
          <w:szCs w:val="24"/>
        </w:rPr>
      </w:pPr>
      <w:r w:rsidRPr="00E9327A">
        <w:rPr>
          <w:sz w:val="24"/>
          <w:szCs w:val="24"/>
        </w:rPr>
        <w:t>копия догов</w:t>
      </w:r>
      <w:r w:rsidR="00E9327A" w:rsidRPr="00E9327A">
        <w:rPr>
          <w:sz w:val="24"/>
          <w:szCs w:val="24"/>
        </w:rPr>
        <w:t>о</w:t>
      </w:r>
      <w:r w:rsidRPr="00E9327A">
        <w:rPr>
          <w:sz w:val="24"/>
          <w:szCs w:val="24"/>
        </w:rPr>
        <w:t>ра купли-продажи от 16.02.2012 г. (4 экз.);</w:t>
      </w:r>
    </w:p>
    <w:p w14:paraId="46B3D2ED" w14:textId="77777777" w:rsidR="00DA4FCF" w:rsidRPr="00E9327A" w:rsidRDefault="00DA4FCF" w:rsidP="00E9327A">
      <w:pPr>
        <w:numPr>
          <w:ilvl w:val="0"/>
          <w:numId w:val="13"/>
        </w:numPr>
        <w:tabs>
          <w:tab w:val="left" w:pos="540"/>
          <w:tab w:val="left" w:pos="900"/>
          <w:tab w:val="left" w:pos="1620"/>
        </w:tabs>
        <w:jc w:val="both"/>
        <w:rPr>
          <w:sz w:val="24"/>
          <w:szCs w:val="24"/>
        </w:rPr>
      </w:pPr>
      <w:r w:rsidRPr="00E9327A">
        <w:rPr>
          <w:sz w:val="24"/>
          <w:szCs w:val="24"/>
        </w:rPr>
        <w:t>копия свидетельства о праве собственности Ф</w:t>
      </w:r>
      <w:r w:rsidR="00E9327A" w:rsidRPr="00E9327A">
        <w:rPr>
          <w:sz w:val="24"/>
          <w:szCs w:val="24"/>
        </w:rPr>
        <w:t>.</w:t>
      </w:r>
      <w:r w:rsidRPr="00E9327A">
        <w:rPr>
          <w:sz w:val="24"/>
          <w:szCs w:val="24"/>
        </w:rPr>
        <w:t>А.Л. (4 экз.);</w:t>
      </w:r>
    </w:p>
    <w:p w14:paraId="7BAFAFCD" w14:textId="77777777" w:rsidR="00DA4FCF" w:rsidRPr="00E9327A" w:rsidRDefault="00DA4FCF" w:rsidP="00E9327A">
      <w:pPr>
        <w:numPr>
          <w:ilvl w:val="0"/>
          <w:numId w:val="13"/>
        </w:numPr>
        <w:tabs>
          <w:tab w:val="left" w:pos="540"/>
          <w:tab w:val="left" w:pos="900"/>
          <w:tab w:val="left" w:pos="1620"/>
        </w:tabs>
        <w:jc w:val="both"/>
        <w:rPr>
          <w:sz w:val="24"/>
          <w:szCs w:val="24"/>
        </w:rPr>
      </w:pPr>
      <w:r w:rsidRPr="00E9327A">
        <w:rPr>
          <w:sz w:val="24"/>
          <w:szCs w:val="24"/>
        </w:rPr>
        <w:t>копия акта приема-передачи квартиры от 05.03.2012 г. (4 экз.);</w:t>
      </w:r>
    </w:p>
    <w:p w14:paraId="1DF84648" w14:textId="77777777" w:rsidR="00DA4FCF" w:rsidRPr="00E9327A" w:rsidRDefault="00DA4FCF" w:rsidP="00E9327A">
      <w:pPr>
        <w:numPr>
          <w:ilvl w:val="0"/>
          <w:numId w:val="13"/>
        </w:numPr>
        <w:tabs>
          <w:tab w:val="left" w:pos="540"/>
          <w:tab w:val="left" w:pos="900"/>
          <w:tab w:val="left" w:pos="1620"/>
        </w:tabs>
        <w:jc w:val="both"/>
        <w:rPr>
          <w:sz w:val="24"/>
          <w:szCs w:val="24"/>
        </w:rPr>
      </w:pPr>
      <w:r w:rsidRPr="00E9327A">
        <w:rPr>
          <w:sz w:val="24"/>
          <w:szCs w:val="24"/>
        </w:rPr>
        <w:t>копия выписки из домовой книги (4 экз.);</w:t>
      </w:r>
    </w:p>
    <w:p w14:paraId="58AD06E8" w14:textId="77777777" w:rsidR="00DA4FCF" w:rsidRPr="00E9327A" w:rsidRDefault="00DA4FCF" w:rsidP="00E9327A">
      <w:pPr>
        <w:numPr>
          <w:ilvl w:val="0"/>
          <w:numId w:val="13"/>
        </w:numPr>
        <w:tabs>
          <w:tab w:val="left" w:pos="540"/>
          <w:tab w:val="left" w:pos="900"/>
          <w:tab w:val="left" w:pos="1620"/>
        </w:tabs>
        <w:jc w:val="both"/>
        <w:rPr>
          <w:sz w:val="24"/>
          <w:szCs w:val="24"/>
        </w:rPr>
      </w:pPr>
      <w:r w:rsidRPr="00E9327A">
        <w:rPr>
          <w:sz w:val="24"/>
          <w:szCs w:val="24"/>
        </w:rPr>
        <w:t>копия выписки из ЕГРП на У</w:t>
      </w:r>
      <w:r w:rsidR="00E9327A" w:rsidRPr="00E9327A">
        <w:rPr>
          <w:sz w:val="24"/>
          <w:szCs w:val="24"/>
        </w:rPr>
        <w:t>.</w:t>
      </w:r>
      <w:r w:rsidRPr="00E9327A">
        <w:rPr>
          <w:sz w:val="24"/>
          <w:szCs w:val="24"/>
        </w:rPr>
        <w:t>В.(4 экз.);</w:t>
      </w:r>
    </w:p>
    <w:p w14:paraId="00EEC874" w14:textId="77777777" w:rsidR="00DA4FCF" w:rsidRPr="00E9327A" w:rsidRDefault="00DA4FCF" w:rsidP="00E9327A">
      <w:pPr>
        <w:numPr>
          <w:ilvl w:val="0"/>
          <w:numId w:val="13"/>
        </w:numPr>
        <w:tabs>
          <w:tab w:val="left" w:pos="540"/>
          <w:tab w:val="left" w:pos="900"/>
          <w:tab w:val="left" w:pos="1620"/>
        </w:tabs>
        <w:jc w:val="both"/>
        <w:rPr>
          <w:sz w:val="24"/>
          <w:szCs w:val="24"/>
        </w:rPr>
      </w:pPr>
      <w:r w:rsidRPr="00E9327A">
        <w:rPr>
          <w:sz w:val="24"/>
          <w:szCs w:val="24"/>
        </w:rPr>
        <w:t>копия выписки из ЕГРП от 02.11.2012 г. на Щ</w:t>
      </w:r>
      <w:r w:rsidR="00E9327A" w:rsidRPr="00E9327A">
        <w:rPr>
          <w:sz w:val="24"/>
          <w:szCs w:val="24"/>
        </w:rPr>
        <w:t>.</w:t>
      </w:r>
      <w:r w:rsidRPr="00E9327A">
        <w:rPr>
          <w:sz w:val="24"/>
          <w:szCs w:val="24"/>
        </w:rPr>
        <w:t>А.А. (4 экз.);</w:t>
      </w:r>
    </w:p>
    <w:p w14:paraId="638CB945" w14:textId="77777777" w:rsidR="00DA4FCF" w:rsidRPr="00E9327A" w:rsidRDefault="00DA4FCF" w:rsidP="00E9327A">
      <w:pPr>
        <w:numPr>
          <w:ilvl w:val="0"/>
          <w:numId w:val="13"/>
        </w:numPr>
        <w:tabs>
          <w:tab w:val="left" w:pos="540"/>
          <w:tab w:val="left" w:pos="900"/>
          <w:tab w:val="left" w:pos="1620"/>
        </w:tabs>
        <w:jc w:val="both"/>
        <w:rPr>
          <w:sz w:val="24"/>
          <w:szCs w:val="24"/>
        </w:rPr>
      </w:pPr>
      <w:r w:rsidRPr="00E9327A">
        <w:rPr>
          <w:sz w:val="24"/>
          <w:szCs w:val="24"/>
        </w:rPr>
        <w:t>заявление об обеспечительных мерах (1 экз.);</w:t>
      </w:r>
    </w:p>
    <w:p w14:paraId="28AC6F93" w14:textId="77777777" w:rsidR="00DA4FCF" w:rsidRPr="00E9327A" w:rsidRDefault="00DA4FCF" w:rsidP="00E9327A">
      <w:pPr>
        <w:numPr>
          <w:ilvl w:val="0"/>
          <w:numId w:val="13"/>
        </w:numPr>
        <w:tabs>
          <w:tab w:val="left" w:pos="540"/>
          <w:tab w:val="left" w:pos="900"/>
          <w:tab w:val="left" w:pos="1620"/>
        </w:tabs>
        <w:jc w:val="both"/>
        <w:rPr>
          <w:sz w:val="24"/>
          <w:szCs w:val="24"/>
        </w:rPr>
      </w:pPr>
      <w:r w:rsidRPr="00E9327A">
        <w:rPr>
          <w:sz w:val="24"/>
          <w:szCs w:val="24"/>
        </w:rPr>
        <w:t>копия доверенности на представителя (1 экз.);</w:t>
      </w:r>
    </w:p>
    <w:p w14:paraId="7A4121BB" w14:textId="77777777" w:rsidR="00DA4FCF" w:rsidRPr="00E9327A" w:rsidRDefault="00DA4FCF" w:rsidP="00E9327A">
      <w:pPr>
        <w:numPr>
          <w:ilvl w:val="0"/>
          <w:numId w:val="13"/>
        </w:numPr>
        <w:tabs>
          <w:tab w:val="left" w:pos="540"/>
          <w:tab w:val="left" w:pos="900"/>
          <w:tab w:val="left" w:pos="1620"/>
        </w:tabs>
        <w:jc w:val="both"/>
        <w:rPr>
          <w:sz w:val="24"/>
          <w:szCs w:val="24"/>
        </w:rPr>
      </w:pPr>
      <w:r w:rsidRPr="00E9327A">
        <w:rPr>
          <w:sz w:val="24"/>
          <w:szCs w:val="24"/>
        </w:rPr>
        <w:t>квитанция об оплате госпошлины</w:t>
      </w:r>
    </w:p>
    <w:p w14:paraId="2FB80024" w14:textId="77777777" w:rsidR="00E9327A" w:rsidRPr="00E9327A" w:rsidRDefault="00640B7B" w:rsidP="00E9327A">
      <w:pPr>
        <w:numPr>
          <w:ilvl w:val="0"/>
          <w:numId w:val="13"/>
        </w:numPr>
        <w:rPr>
          <w:sz w:val="24"/>
          <w:szCs w:val="24"/>
        </w:rPr>
      </w:pPr>
      <w:r>
        <w:rPr>
          <w:sz w:val="24"/>
          <w:szCs w:val="24"/>
        </w:rPr>
        <w:t>в</w:t>
      </w:r>
      <w:r w:rsidR="00E9327A" w:rsidRPr="00E9327A">
        <w:rPr>
          <w:sz w:val="24"/>
          <w:szCs w:val="24"/>
        </w:rPr>
        <w:t>ыписка из ЕГРЮЛ (7 стр.)  (</w:t>
      </w:r>
      <w:r w:rsidR="00E9327A" w:rsidRPr="00E9327A">
        <w:rPr>
          <w:sz w:val="24"/>
          <w:szCs w:val="24"/>
          <w:lang w:val="en-US"/>
        </w:rPr>
        <w:t>http</w:t>
      </w:r>
      <w:r w:rsidR="00E9327A" w:rsidRPr="00E9327A">
        <w:rPr>
          <w:sz w:val="24"/>
          <w:szCs w:val="24"/>
        </w:rPr>
        <w:t>://</w:t>
      </w:r>
      <w:r w:rsidR="00E9327A" w:rsidRPr="00E9327A">
        <w:rPr>
          <w:sz w:val="24"/>
          <w:szCs w:val="24"/>
          <w:lang w:val="en-US"/>
        </w:rPr>
        <w:t>msk</w:t>
      </w:r>
      <w:r w:rsidR="00E9327A" w:rsidRPr="00E9327A">
        <w:rPr>
          <w:sz w:val="24"/>
          <w:szCs w:val="24"/>
        </w:rPr>
        <w:t>-</w:t>
      </w:r>
      <w:r w:rsidR="00E9327A" w:rsidRPr="00E9327A">
        <w:rPr>
          <w:sz w:val="24"/>
          <w:szCs w:val="24"/>
          <w:lang w:val="en-US"/>
        </w:rPr>
        <w:t>legal</w:t>
      </w:r>
      <w:r w:rsidR="00E9327A" w:rsidRPr="00E9327A">
        <w:rPr>
          <w:sz w:val="24"/>
          <w:szCs w:val="24"/>
        </w:rPr>
        <w:t>.</w:t>
      </w:r>
      <w:r w:rsidR="00E9327A" w:rsidRPr="00E9327A">
        <w:rPr>
          <w:sz w:val="24"/>
          <w:szCs w:val="24"/>
          <w:lang w:val="en-US"/>
        </w:rPr>
        <w:t>ru</w:t>
      </w:r>
      <w:r w:rsidR="00E9327A" w:rsidRPr="00E9327A">
        <w:rPr>
          <w:sz w:val="24"/>
          <w:szCs w:val="24"/>
        </w:rPr>
        <w:t>)</w:t>
      </w:r>
    </w:p>
    <w:p w14:paraId="40EA2CA3" w14:textId="77777777" w:rsidR="00E9327A" w:rsidRPr="00E9327A" w:rsidRDefault="00E9327A">
      <w:pPr>
        <w:tabs>
          <w:tab w:val="left" w:pos="540"/>
          <w:tab w:val="left" w:pos="900"/>
          <w:tab w:val="left" w:pos="1620"/>
        </w:tabs>
        <w:ind w:firstLine="360"/>
        <w:jc w:val="both"/>
        <w:rPr>
          <w:sz w:val="24"/>
          <w:szCs w:val="24"/>
        </w:rPr>
      </w:pPr>
    </w:p>
    <w:p w14:paraId="72BF2E98" w14:textId="77777777" w:rsidR="00DA4FCF" w:rsidRPr="00E9327A" w:rsidRDefault="00DA4FCF">
      <w:pPr>
        <w:tabs>
          <w:tab w:val="left" w:pos="1440"/>
          <w:tab w:val="left" w:pos="2520"/>
        </w:tabs>
        <w:ind w:left="900" w:hanging="360"/>
        <w:jc w:val="both"/>
        <w:rPr>
          <w:sz w:val="24"/>
          <w:szCs w:val="24"/>
        </w:rPr>
      </w:pPr>
    </w:p>
    <w:p w14:paraId="2B6B8511" w14:textId="77777777" w:rsidR="00DA4FCF" w:rsidRPr="00E9327A" w:rsidRDefault="00DA4FCF">
      <w:pPr>
        <w:tabs>
          <w:tab w:val="left" w:pos="1440"/>
          <w:tab w:val="left" w:pos="2520"/>
        </w:tabs>
        <w:ind w:left="900" w:hanging="360"/>
        <w:jc w:val="both"/>
        <w:rPr>
          <w:sz w:val="24"/>
          <w:szCs w:val="24"/>
        </w:rPr>
      </w:pPr>
      <w:r w:rsidRPr="00E9327A">
        <w:rPr>
          <w:sz w:val="24"/>
          <w:szCs w:val="24"/>
        </w:rPr>
        <w:t xml:space="preserve">Представитель Истца </w:t>
      </w:r>
    </w:p>
    <w:p w14:paraId="56DC9CCA" w14:textId="77777777" w:rsidR="00DA4FCF" w:rsidRPr="00E9327A" w:rsidRDefault="00DA4FCF" w:rsidP="000419D9">
      <w:pPr>
        <w:tabs>
          <w:tab w:val="left" w:pos="1440"/>
          <w:tab w:val="left" w:pos="2520"/>
        </w:tabs>
        <w:ind w:left="900" w:hanging="360"/>
        <w:jc w:val="both"/>
        <w:rPr>
          <w:sz w:val="24"/>
          <w:szCs w:val="24"/>
        </w:rPr>
      </w:pPr>
      <w:r w:rsidRPr="00E9327A">
        <w:rPr>
          <w:sz w:val="24"/>
          <w:szCs w:val="24"/>
        </w:rPr>
        <w:t>по доверенности                                            ___________/</w:t>
      </w:r>
      <w:r w:rsidR="000419D9" w:rsidRPr="00E9327A">
        <w:rPr>
          <w:sz w:val="24"/>
          <w:szCs w:val="24"/>
        </w:rPr>
        <w:t>Хоруженко А.С.</w:t>
      </w:r>
      <w:r w:rsidRPr="00E9327A">
        <w:rPr>
          <w:sz w:val="24"/>
          <w:szCs w:val="24"/>
        </w:rPr>
        <w:t>/</w:t>
      </w:r>
    </w:p>
    <w:p w14:paraId="6877D363" w14:textId="77777777" w:rsidR="00DA4FCF" w:rsidRPr="00E9327A" w:rsidRDefault="00DA4FCF">
      <w:pPr>
        <w:tabs>
          <w:tab w:val="left" w:pos="1440"/>
          <w:tab w:val="left" w:pos="2520"/>
        </w:tabs>
        <w:ind w:left="900" w:hanging="360"/>
        <w:jc w:val="both"/>
        <w:rPr>
          <w:sz w:val="24"/>
          <w:szCs w:val="24"/>
        </w:rPr>
      </w:pPr>
      <w:r w:rsidRPr="00E9327A">
        <w:rPr>
          <w:sz w:val="24"/>
          <w:szCs w:val="24"/>
        </w:rPr>
        <w:t>14.11.2012 г.</w:t>
      </w:r>
    </w:p>
    <w:sectPr w:rsidR="00DA4FCF" w:rsidRPr="00E9327A">
      <w:headerReference w:type="even" r:id="rId9"/>
      <w:headerReference w:type="default" r:id="rId10"/>
      <w:footerReference w:type="even" r:id="rId11"/>
      <w:footerReference w:type="default" r:id="rId12"/>
      <w:headerReference w:type="first" r:id="rId13"/>
      <w:footerReference w:type="first" r:id="rId14"/>
      <w:pgSz w:w="11906" w:h="16838"/>
      <w:pgMar w:top="964" w:right="850" w:bottom="964" w:left="170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C5172" w14:textId="77777777" w:rsidR="00822792" w:rsidRDefault="00822792" w:rsidP="000C7488">
      <w:r>
        <w:separator/>
      </w:r>
    </w:p>
  </w:endnote>
  <w:endnote w:type="continuationSeparator" w:id="0">
    <w:p w14:paraId="19F360FB" w14:textId="77777777" w:rsidR="00822792" w:rsidRDefault="00822792" w:rsidP="000C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35A34" w14:textId="77777777" w:rsidR="000C7488" w:rsidRDefault="000C748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9CF31" w14:textId="77777777" w:rsidR="000C7488" w:rsidRDefault="000C748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29E58" w14:textId="77777777" w:rsidR="000C7488" w:rsidRDefault="000C748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56D48" w14:textId="77777777" w:rsidR="00822792" w:rsidRDefault="00822792" w:rsidP="000C7488">
      <w:r>
        <w:separator/>
      </w:r>
    </w:p>
  </w:footnote>
  <w:footnote w:type="continuationSeparator" w:id="0">
    <w:p w14:paraId="0AC1E1D2" w14:textId="77777777" w:rsidR="00822792" w:rsidRDefault="00822792" w:rsidP="000C7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C2420" w14:textId="77777777" w:rsidR="000C7488" w:rsidRDefault="000C748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64176" w14:textId="77777777" w:rsidR="000C7488" w:rsidRDefault="000C748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31FDC" w14:textId="77777777" w:rsidR="000C7488" w:rsidRDefault="000C748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A431B"/>
    <w:multiLevelType w:val="hybridMultilevel"/>
    <w:tmpl w:val="61403E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1B6ED3"/>
    <w:multiLevelType w:val="hybridMultilevel"/>
    <w:tmpl w:val="AC2C92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001318D"/>
    <w:multiLevelType w:val="hybridMultilevel"/>
    <w:tmpl w:val="37ECD982"/>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159F35F6"/>
    <w:multiLevelType w:val="hybridMultilevel"/>
    <w:tmpl w:val="A27A8F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6724B5C"/>
    <w:multiLevelType w:val="hybridMultilevel"/>
    <w:tmpl w:val="3FFCF3DC"/>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213F1E36"/>
    <w:multiLevelType w:val="hybridMultilevel"/>
    <w:tmpl w:val="8E42068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28B73A83"/>
    <w:multiLevelType w:val="hybridMultilevel"/>
    <w:tmpl w:val="D39A3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9B52E9"/>
    <w:multiLevelType w:val="hybridMultilevel"/>
    <w:tmpl w:val="D46CB1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0A4EF91"/>
    <w:multiLevelType w:val="multilevel"/>
    <w:tmpl w:val="50A4EF91"/>
    <w:name w:val="Нумерованный список 1"/>
    <w:lvl w:ilvl="0">
      <w:start w:val="1"/>
      <w:numFmt w:val="decimal"/>
      <w:lvlText w:val="%1."/>
      <w:lvlJc w:val="left"/>
      <w:pPr>
        <w:tabs>
          <w:tab w:val="left" w:pos="1440"/>
        </w:tabs>
        <w:ind w:left="1440" w:hanging="900"/>
      </w:pPr>
    </w:lvl>
    <w:lvl w:ilvl="1">
      <w:start w:val="1"/>
      <w:numFmt w:val="lowerLetter"/>
      <w:lvlText w:val="%2."/>
      <w:lvlJc w:val="left"/>
      <w:pPr>
        <w:tabs>
          <w:tab w:val="left" w:pos="1620"/>
        </w:tabs>
        <w:ind w:left="1620" w:hanging="360"/>
      </w:pPr>
    </w:lvl>
    <w:lvl w:ilvl="2">
      <w:start w:val="1"/>
      <w:numFmt w:val="lowerRoman"/>
      <w:lvlText w:val="%3."/>
      <w:lvlJc w:val="left"/>
      <w:pPr>
        <w:tabs>
          <w:tab w:val="left" w:pos="2340"/>
        </w:tabs>
        <w:ind w:left="2340" w:hanging="180"/>
      </w:pPr>
    </w:lvl>
    <w:lvl w:ilvl="3">
      <w:start w:val="1"/>
      <w:numFmt w:val="decimal"/>
      <w:lvlText w:val="%4."/>
      <w:lvlJc w:val="left"/>
      <w:pPr>
        <w:tabs>
          <w:tab w:val="left" w:pos="3060"/>
        </w:tabs>
        <w:ind w:left="3060" w:hanging="360"/>
      </w:pPr>
    </w:lvl>
    <w:lvl w:ilvl="4">
      <w:start w:val="1"/>
      <w:numFmt w:val="lowerLetter"/>
      <w:lvlText w:val="%5."/>
      <w:lvlJc w:val="left"/>
      <w:pPr>
        <w:tabs>
          <w:tab w:val="left" w:pos="3780"/>
        </w:tabs>
        <w:ind w:left="3780" w:hanging="360"/>
      </w:pPr>
    </w:lvl>
    <w:lvl w:ilvl="5">
      <w:start w:val="1"/>
      <w:numFmt w:val="lowerRoman"/>
      <w:lvlText w:val="%6."/>
      <w:lvlJc w:val="left"/>
      <w:pPr>
        <w:tabs>
          <w:tab w:val="left" w:pos="4500"/>
        </w:tabs>
        <w:ind w:left="4500" w:hanging="180"/>
      </w:pPr>
    </w:lvl>
    <w:lvl w:ilvl="6">
      <w:start w:val="1"/>
      <w:numFmt w:val="decimal"/>
      <w:lvlText w:val="%7."/>
      <w:lvlJc w:val="left"/>
      <w:pPr>
        <w:tabs>
          <w:tab w:val="left" w:pos="5220"/>
        </w:tabs>
        <w:ind w:left="5220" w:hanging="360"/>
      </w:pPr>
    </w:lvl>
    <w:lvl w:ilvl="7">
      <w:start w:val="1"/>
      <w:numFmt w:val="lowerLetter"/>
      <w:lvlText w:val="%8."/>
      <w:lvlJc w:val="left"/>
      <w:pPr>
        <w:tabs>
          <w:tab w:val="left" w:pos="5940"/>
        </w:tabs>
        <w:ind w:left="5940" w:hanging="360"/>
      </w:pPr>
    </w:lvl>
    <w:lvl w:ilvl="8">
      <w:start w:val="1"/>
      <w:numFmt w:val="lowerRoman"/>
      <w:lvlText w:val="%9."/>
      <w:lvlJc w:val="left"/>
      <w:pPr>
        <w:tabs>
          <w:tab w:val="left" w:pos="6660"/>
        </w:tabs>
        <w:ind w:left="6660" w:hanging="180"/>
      </w:pPr>
    </w:lvl>
  </w:abstractNum>
  <w:abstractNum w:abstractNumId="9" w15:restartNumberingAfterBreak="0">
    <w:nsid w:val="540D4A07"/>
    <w:multiLevelType w:val="hybridMultilevel"/>
    <w:tmpl w:val="5E426F4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5F127A7A"/>
    <w:multiLevelType w:val="hybridMultilevel"/>
    <w:tmpl w:val="C2A250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1F41BE8"/>
    <w:multiLevelType w:val="hybridMultilevel"/>
    <w:tmpl w:val="EA4AD1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8B934C0"/>
    <w:multiLevelType w:val="hybridMultilevel"/>
    <w:tmpl w:val="B7FA78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7"/>
  </w:num>
  <w:num w:numId="4">
    <w:abstractNumId w:val="9"/>
  </w:num>
  <w:num w:numId="5">
    <w:abstractNumId w:val="4"/>
  </w:num>
  <w:num w:numId="6">
    <w:abstractNumId w:val="3"/>
  </w:num>
  <w:num w:numId="7">
    <w:abstractNumId w:val="1"/>
  </w:num>
  <w:num w:numId="8">
    <w:abstractNumId w:val="6"/>
  </w:num>
  <w:num w:numId="9">
    <w:abstractNumId w:val="10"/>
  </w:num>
  <w:num w:numId="10">
    <w:abstractNumId w:val="11"/>
  </w:num>
  <w:num w:numId="11">
    <w:abstractNumId w:val="5"/>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19D9"/>
    <w:rsid w:val="000419D9"/>
    <w:rsid w:val="000C7488"/>
    <w:rsid w:val="001B5CD1"/>
    <w:rsid w:val="00640B7B"/>
    <w:rsid w:val="00822792"/>
    <w:rsid w:val="009D4E97"/>
    <w:rsid w:val="00DA4FCF"/>
    <w:rsid w:val="00DC2BBE"/>
    <w:rsid w:val="00E9327A"/>
    <w:rsid w:val="00ED6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14:docId w14:val="17C90CD7"/>
  <w15:chartTrackingRefBased/>
  <w15:docId w15:val="{6E477C58-B215-4811-8F5B-D9E9781A8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color w:val="000000"/>
      <w:lang w:val="ru-RU" w:eastAsia="ru-RU"/>
    </w:rPr>
  </w:style>
  <w:style w:type="paragraph" w:styleId="1">
    <w:name w:val="heading 1"/>
    <w:basedOn w:val="a"/>
    <w:next w:val="a"/>
    <w:qFormat/>
    <w:pPr>
      <w:keepNext/>
      <w:keepLines/>
      <w:widowControl w:val="0"/>
      <w:spacing w:before="240" w:after="60"/>
      <w:outlineLvl w:val="0"/>
    </w:pPr>
    <w:rPr>
      <w:rFonts w:ascii="Arial" w:hAnsi="Arial" w:cs="Arial"/>
      <w:b/>
      <w:sz w:val="36"/>
      <w:szCs w:val="36"/>
    </w:rPr>
  </w:style>
  <w:style w:type="paragraph" w:styleId="2">
    <w:name w:val="heading 2"/>
    <w:basedOn w:val="1"/>
    <w:next w:val="a"/>
    <w:qFormat/>
    <w:pPr>
      <w:outlineLvl w:val="1"/>
    </w:pPr>
    <w:rPr>
      <w:sz w:val="32"/>
      <w:szCs w:val="32"/>
    </w:rPr>
  </w:style>
  <w:style w:type="paragraph" w:styleId="3">
    <w:name w:val="heading 3"/>
    <w:basedOn w:val="2"/>
    <w:next w:val="a"/>
    <w:qFormat/>
    <w:pPr>
      <w:outlineLvl w:val="2"/>
    </w:pPr>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Обычный (веб)"/>
    <w:basedOn w:val="a"/>
    <w:pPr>
      <w:spacing w:before="100" w:beforeAutospacing="1" w:after="100" w:afterAutospacing="1"/>
    </w:pPr>
    <w:rPr>
      <w:sz w:val="24"/>
      <w:szCs w:val="24"/>
    </w:rPr>
  </w:style>
  <w:style w:type="character" w:styleId="a4">
    <w:name w:val="Hyperlink"/>
    <w:basedOn w:val="a0"/>
    <w:rPr>
      <w:color w:val="000000"/>
      <w:u w:val="single"/>
    </w:rPr>
  </w:style>
  <w:style w:type="character" w:customStyle="1" w:styleId="apple-converted-space">
    <w:name w:val="apple-converted-space"/>
    <w:basedOn w:val="a0"/>
  </w:style>
  <w:style w:type="paragraph" w:styleId="a5">
    <w:name w:val="header"/>
    <w:basedOn w:val="a"/>
    <w:link w:val="a6"/>
    <w:rsid w:val="000C7488"/>
    <w:pPr>
      <w:tabs>
        <w:tab w:val="center" w:pos="4677"/>
        <w:tab w:val="right" w:pos="9355"/>
      </w:tabs>
    </w:pPr>
  </w:style>
  <w:style w:type="character" w:customStyle="1" w:styleId="a6">
    <w:name w:val="Верхний колонтитул Знак"/>
    <w:basedOn w:val="a0"/>
    <w:link w:val="a5"/>
    <w:rsid w:val="000C7488"/>
    <w:rPr>
      <w:color w:val="000000"/>
    </w:rPr>
  </w:style>
  <w:style w:type="paragraph" w:styleId="a7">
    <w:name w:val="footer"/>
    <w:basedOn w:val="a"/>
    <w:link w:val="a8"/>
    <w:rsid w:val="000C7488"/>
    <w:pPr>
      <w:tabs>
        <w:tab w:val="center" w:pos="4677"/>
        <w:tab w:val="right" w:pos="9355"/>
      </w:tabs>
    </w:pPr>
  </w:style>
  <w:style w:type="character" w:customStyle="1" w:styleId="a8">
    <w:name w:val="Нижний колонтитул Знак"/>
    <w:basedOn w:val="a0"/>
    <w:link w:val="a7"/>
    <w:rsid w:val="000C748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sk-legal.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sk-legal.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В Дорогомиловский районный суд г</vt:lpstr>
    </vt:vector>
  </TitlesOfParts>
  <Company/>
  <LinksUpToDate>false</LinksUpToDate>
  <CharactersWithSpaces>6892</CharactersWithSpaces>
  <SharedDoc>false</SharedDoc>
  <HLinks>
    <vt:vector size="12" baseType="variant">
      <vt:variant>
        <vt:i4>1507336</vt:i4>
      </vt:variant>
      <vt:variant>
        <vt:i4>3</vt:i4>
      </vt:variant>
      <vt:variant>
        <vt:i4>0</vt:i4>
      </vt:variant>
      <vt:variant>
        <vt:i4>5</vt:i4>
      </vt:variant>
      <vt:variant>
        <vt:lpwstr>http://msk-legal.ru/</vt:lpwstr>
      </vt:variant>
      <vt:variant>
        <vt:lpwstr/>
      </vt: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Дорогомиловский районный суд г</dc:title>
  <dc:subject/>
  <dc:creator>Zlovred</dc:creator>
  <cp:keywords/>
  <dc:description/>
  <cp:lastModifiedBy>Windows User</cp:lastModifiedBy>
  <cp:revision>2</cp:revision>
  <cp:lastPrinted>2012-11-15T12:18:00Z</cp:lastPrinted>
  <dcterms:created xsi:type="dcterms:W3CDTF">2021-07-03T07:28:00Z</dcterms:created>
  <dcterms:modified xsi:type="dcterms:W3CDTF">2021-07-03T07:28:00Z</dcterms:modified>
</cp:coreProperties>
</file>